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377" w:rsidRDefault="00356377" w:rsidP="00EA3C27">
      <w:pPr>
        <w:spacing w:after="0" w:line="240" w:lineRule="auto"/>
        <w:ind w:hanging="426"/>
        <w:jc w:val="center"/>
        <w:rPr>
          <w:rFonts w:cs="Arial"/>
          <w:b/>
          <w:bCs/>
          <w:i/>
          <w:sz w:val="26"/>
          <w:szCs w:val="26"/>
        </w:rPr>
      </w:pPr>
    </w:p>
    <w:p w:rsidR="00EA3C27" w:rsidRDefault="00EA3C27" w:rsidP="00EA3C27">
      <w:pPr>
        <w:spacing w:after="0" w:line="240" w:lineRule="auto"/>
        <w:ind w:hanging="426"/>
        <w:jc w:val="center"/>
        <w:rPr>
          <w:rFonts w:cs="Arial"/>
          <w:b/>
          <w:bCs/>
          <w:i/>
          <w:sz w:val="26"/>
          <w:szCs w:val="26"/>
        </w:rPr>
      </w:pPr>
      <w:bookmarkStart w:id="0" w:name="_GoBack"/>
      <w:r>
        <w:rPr>
          <w:rFonts w:cs="Arial"/>
          <w:b/>
          <w:bCs/>
          <w:i/>
          <w:sz w:val="26"/>
          <w:szCs w:val="26"/>
        </w:rPr>
        <w:t xml:space="preserve">Краткие информационные материалы </w:t>
      </w:r>
    </w:p>
    <w:p w:rsidR="00EA3C27" w:rsidRDefault="00EA3C27" w:rsidP="00EA3C27">
      <w:pPr>
        <w:spacing w:after="0" w:line="240" w:lineRule="auto"/>
        <w:ind w:hanging="426"/>
        <w:jc w:val="center"/>
        <w:rPr>
          <w:rFonts w:cs="Arial"/>
          <w:b/>
          <w:i/>
          <w:sz w:val="26"/>
          <w:szCs w:val="26"/>
        </w:rPr>
      </w:pPr>
      <w:r>
        <w:rPr>
          <w:rFonts w:cs="Arial"/>
          <w:b/>
          <w:bCs/>
          <w:i/>
          <w:sz w:val="26"/>
          <w:szCs w:val="26"/>
        </w:rPr>
        <w:t xml:space="preserve">к </w:t>
      </w:r>
      <w:r>
        <w:rPr>
          <w:rFonts w:cs="Arial"/>
          <w:b/>
          <w:i/>
          <w:sz w:val="26"/>
          <w:szCs w:val="26"/>
        </w:rPr>
        <w:t>информационно-просветительскому проекту «Мы - потомки героев!»</w:t>
      </w:r>
    </w:p>
    <w:p w:rsidR="00EA3C27" w:rsidRDefault="00EA3C27" w:rsidP="00EA3C27">
      <w:pPr>
        <w:spacing w:after="0" w:line="240" w:lineRule="auto"/>
        <w:ind w:hanging="426"/>
        <w:jc w:val="center"/>
        <w:rPr>
          <w:rFonts w:cs="Arial"/>
          <w:b/>
          <w:bCs/>
          <w:i/>
          <w:sz w:val="26"/>
          <w:szCs w:val="26"/>
        </w:rPr>
      </w:pPr>
      <w:r>
        <w:rPr>
          <w:rFonts w:cs="Arial"/>
          <w:b/>
          <w:i/>
          <w:sz w:val="26"/>
          <w:szCs w:val="26"/>
        </w:rPr>
        <w:t>(краеведческий материал)</w:t>
      </w:r>
    </w:p>
    <w:bookmarkEnd w:id="0"/>
    <w:p w:rsidR="00E35C22" w:rsidRPr="00E35C22" w:rsidRDefault="00E35C22" w:rsidP="00E35C22">
      <w:pPr>
        <w:pStyle w:val="Default"/>
        <w:ind w:firstLine="567"/>
        <w:jc w:val="both"/>
        <w:rPr>
          <w:rFonts w:ascii="Arial" w:hAnsi="Arial" w:cs="Arial"/>
          <w:b/>
          <w:bCs/>
          <w:sz w:val="26"/>
          <w:szCs w:val="26"/>
        </w:rPr>
      </w:pPr>
    </w:p>
    <w:p w:rsidR="00E35C22" w:rsidRPr="00E35C22" w:rsidRDefault="00E35C22" w:rsidP="00E35C22">
      <w:pPr>
        <w:pStyle w:val="Default"/>
        <w:ind w:firstLine="567"/>
        <w:jc w:val="both"/>
        <w:rPr>
          <w:rFonts w:ascii="Arial" w:hAnsi="Arial" w:cs="Arial"/>
          <w:sz w:val="26"/>
          <w:szCs w:val="26"/>
        </w:rPr>
      </w:pPr>
      <w:r w:rsidRPr="00E35C22">
        <w:rPr>
          <w:rFonts w:ascii="Arial" w:hAnsi="Arial" w:cs="Arial"/>
          <w:b/>
          <w:bCs/>
          <w:sz w:val="26"/>
          <w:szCs w:val="26"/>
        </w:rPr>
        <w:t xml:space="preserve">Человек и война: единство фронта и тыла. </w:t>
      </w:r>
      <w:r w:rsidRPr="00E35C22">
        <w:rPr>
          <w:rFonts w:ascii="Arial" w:hAnsi="Arial" w:cs="Arial"/>
          <w:sz w:val="26"/>
          <w:szCs w:val="26"/>
        </w:rPr>
        <w:t xml:space="preserve">«Всё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p>
    <w:p w:rsidR="00E35C22" w:rsidRPr="00E35C22" w:rsidRDefault="00E35C22" w:rsidP="00E35C22">
      <w:pPr>
        <w:pStyle w:val="Default"/>
        <w:ind w:firstLine="567"/>
        <w:jc w:val="both"/>
        <w:rPr>
          <w:rFonts w:ascii="Arial" w:hAnsi="Arial" w:cs="Arial"/>
          <w:sz w:val="26"/>
          <w:szCs w:val="26"/>
        </w:rPr>
      </w:pPr>
      <w:r w:rsidRPr="00E35C22">
        <w:rPr>
          <w:rFonts w:ascii="Arial" w:hAnsi="Arial" w:cs="Arial"/>
          <w:i/>
          <w:iCs/>
          <w:sz w:val="26"/>
          <w:szCs w:val="26"/>
        </w:rPr>
        <w:t xml:space="preserve">Повседневность военного времени. </w:t>
      </w:r>
      <w:r w:rsidRPr="00E35C22">
        <w:rPr>
          <w:rFonts w:ascii="Arial" w:hAnsi="Arial" w:cs="Arial"/>
          <w:sz w:val="26"/>
          <w:szCs w:val="26"/>
        </w:rPr>
        <w:t xml:space="preserve">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w:t>
      </w:r>
    </w:p>
    <w:p w:rsidR="00E35C22" w:rsidRPr="00E35C22" w:rsidRDefault="00E35C22" w:rsidP="00E35C22">
      <w:pPr>
        <w:pStyle w:val="Default"/>
        <w:ind w:firstLine="567"/>
        <w:jc w:val="both"/>
        <w:rPr>
          <w:rFonts w:ascii="Arial" w:hAnsi="Arial" w:cs="Arial"/>
          <w:sz w:val="26"/>
          <w:szCs w:val="26"/>
        </w:rPr>
      </w:pPr>
      <w:r w:rsidRPr="00E35C22">
        <w:rPr>
          <w:rFonts w:ascii="Arial" w:hAnsi="Arial" w:cs="Arial"/>
          <w:i/>
          <w:iCs/>
          <w:sz w:val="26"/>
          <w:szCs w:val="26"/>
        </w:rPr>
        <w:t xml:space="preserve">Культурное пространство войны. </w:t>
      </w:r>
      <w:r w:rsidRPr="00E35C22">
        <w:rPr>
          <w:rFonts w:ascii="Arial" w:hAnsi="Arial" w:cs="Arial"/>
          <w:sz w:val="26"/>
          <w:szCs w:val="26"/>
        </w:rPr>
        <w:t xml:space="preserve">Песня «Священная война» - призыв к сопротивлению врагу. Советские писатели, композиторы, художники, ученые в условиях войны. Выступления фронтовых концертных бригад.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 </w:t>
      </w:r>
    </w:p>
    <w:p w:rsidR="00E35C22" w:rsidRPr="00E35C22" w:rsidRDefault="00E35C22" w:rsidP="00E35C22">
      <w:pPr>
        <w:pStyle w:val="Default"/>
        <w:ind w:firstLine="567"/>
        <w:jc w:val="both"/>
        <w:rPr>
          <w:rFonts w:ascii="Arial" w:hAnsi="Arial" w:cs="Arial"/>
          <w:sz w:val="26"/>
          <w:szCs w:val="26"/>
        </w:rPr>
      </w:pPr>
      <w:r w:rsidRPr="00E35C22">
        <w:rPr>
          <w:rFonts w:ascii="Arial" w:hAnsi="Arial" w:cs="Arial"/>
          <w:i/>
          <w:iCs/>
          <w:sz w:val="26"/>
          <w:szCs w:val="26"/>
        </w:rPr>
        <w:t xml:space="preserve">СССР и союзники. </w:t>
      </w:r>
      <w:r w:rsidRPr="00E35C22">
        <w:rPr>
          <w:rFonts w:ascii="Arial" w:hAnsi="Arial" w:cs="Arial"/>
          <w:sz w:val="26"/>
          <w:szCs w:val="26"/>
        </w:rPr>
        <w:t xml:space="preserve">Проблема второго фронта. Ленд-лиз. Тегеранская конференция 1943 г. </w:t>
      </w:r>
    </w:p>
    <w:p w:rsidR="00356377" w:rsidRDefault="00356377" w:rsidP="00B3197D">
      <w:pPr>
        <w:pStyle w:val="Default"/>
        <w:jc w:val="center"/>
        <w:rPr>
          <w:rFonts w:ascii="Arial" w:hAnsi="Arial" w:cs="Arial"/>
          <w:b/>
          <w:bCs/>
          <w:sz w:val="26"/>
          <w:szCs w:val="26"/>
        </w:rPr>
      </w:pPr>
    </w:p>
    <w:p w:rsidR="00356377" w:rsidRDefault="00356377" w:rsidP="00B3197D">
      <w:pPr>
        <w:pStyle w:val="Default"/>
        <w:jc w:val="center"/>
        <w:rPr>
          <w:rFonts w:ascii="Arial" w:hAnsi="Arial" w:cs="Arial"/>
          <w:b/>
          <w:bCs/>
          <w:sz w:val="26"/>
          <w:szCs w:val="26"/>
        </w:rPr>
      </w:pPr>
    </w:p>
    <w:p w:rsidR="00B3197D" w:rsidRDefault="00B3197D" w:rsidP="00B3197D">
      <w:pPr>
        <w:pStyle w:val="Default"/>
        <w:jc w:val="center"/>
        <w:rPr>
          <w:rFonts w:ascii="Arial" w:hAnsi="Arial" w:cs="Arial"/>
          <w:b/>
          <w:bCs/>
          <w:sz w:val="26"/>
          <w:szCs w:val="26"/>
        </w:rPr>
      </w:pPr>
      <w:r>
        <w:rPr>
          <w:rFonts w:ascii="Arial" w:hAnsi="Arial" w:cs="Arial"/>
          <w:b/>
          <w:bCs/>
          <w:sz w:val="26"/>
          <w:szCs w:val="26"/>
        </w:rPr>
        <w:t>Тюменский край в годы войны</w:t>
      </w:r>
    </w:p>
    <w:p w:rsidR="00EA3C27" w:rsidRDefault="00EA3C27" w:rsidP="00B3197D">
      <w:pPr>
        <w:pStyle w:val="Default"/>
        <w:jc w:val="center"/>
        <w:rPr>
          <w:rFonts w:ascii="Arial" w:hAnsi="Arial" w:cs="Arial"/>
          <w:b/>
          <w:bCs/>
          <w:sz w:val="26"/>
          <w:szCs w:val="26"/>
        </w:rPr>
      </w:pPr>
    </w:p>
    <w:p w:rsidR="00D30245" w:rsidRPr="00D30245" w:rsidRDefault="00D30245" w:rsidP="00B3197D">
      <w:pPr>
        <w:pStyle w:val="30"/>
        <w:shd w:val="clear" w:color="auto" w:fill="auto"/>
        <w:spacing w:line="240" w:lineRule="auto"/>
        <w:ind w:firstLine="360"/>
        <w:rPr>
          <w:rFonts w:ascii="Arial" w:hAnsi="Arial" w:cs="Arial"/>
          <w:sz w:val="26"/>
          <w:szCs w:val="26"/>
        </w:rPr>
      </w:pPr>
      <w:r w:rsidRPr="00D30245">
        <w:rPr>
          <w:rFonts w:ascii="Arial" w:hAnsi="Arial" w:cs="Arial"/>
          <w:sz w:val="26"/>
          <w:szCs w:val="26"/>
        </w:rPr>
        <w:t>Вклад тюменцев в победу</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Более 200 тыс. жителей Тюменской (</w:t>
      </w:r>
      <w:r w:rsidRPr="00D30245">
        <w:rPr>
          <w:rFonts w:ascii="Arial" w:hAnsi="Arial" w:cs="Arial"/>
          <w:i/>
          <w:sz w:val="26"/>
          <w:szCs w:val="26"/>
        </w:rPr>
        <w:t>до 1944 г. в составе Омской</w:t>
      </w:r>
      <w:r w:rsidRPr="00D30245">
        <w:rPr>
          <w:rFonts w:ascii="Arial" w:hAnsi="Arial" w:cs="Arial"/>
          <w:sz w:val="26"/>
          <w:szCs w:val="26"/>
        </w:rPr>
        <w:t xml:space="preserve">) области призвано на фронт. Еще 95 тыс. чел. (в т.ч. 35 тыс. российских немцев) призваны в рабочие колонны («Трудармию») для работы на оборонных предприятиях. </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103 тыс. наших земляков отдали свою жизнь при защите Родины, более 70 тыс. отмечены боевыми медалями и орденами за свой ратный подвиг, 104 из них - Герои Советского Союза, 14 - полные кавалеры ордена Славы. Двоим тюменцам впоследствии было присвоено звание Героя России.</w:t>
      </w:r>
    </w:p>
    <w:p w:rsidR="00561279" w:rsidRDefault="00561279" w:rsidP="00D30245">
      <w:pPr>
        <w:pStyle w:val="30"/>
        <w:shd w:val="clear" w:color="auto" w:fill="auto"/>
        <w:tabs>
          <w:tab w:val="left" w:pos="925"/>
        </w:tabs>
        <w:spacing w:line="240" w:lineRule="auto"/>
        <w:ind w:left="360"/>
        <w:rPr>
          <w:rFonts w:ascii="Arial" w:hAnsi="Arial" w:cs="Arial"/>
          <w:sz w:val="26"/>
          <w:szCs w:val="26"/>
        </w:rPr>
      </w:pPr>
    </w:p>
    <w:p w:rsidR="00D30245" w:rsidRPr="00D30245" w:rsidRDefault="00D30245" w:rsidP="00D30245">
      <w:pPr>
        <w:pStyle w:val="30"/>
        <w:shd w:val="clear" w:color="auto" w:fill="auto"/>
        <w:tabs>
          <w:tab w:val="left" w:pos="925"/>
        </w:tabs>
        <w:spacing w:line="240" w:lineRule="auto"/>
        <w:ind w:left="360"/>
        <w:rPr>
          <w:rFonts w:ascii="Arial" w:hAnsi="Arial" w:cs="Arial"/>
          <w:sz w:val="26"/>
          <w:szCs w:val="26"/>
        </w:rPr>
      </w:pPr>
      <w:r w:rsidRPr="00D30245">
        <w:rPr>
          <w:rFonts w:ascii="Arial" w:hAnsi="Arial" w:cs="Arial"/>
          <w:sz w:val="26"/>
          <w:szCs w:val="26"/>
        </w:rPr>
        <w:t>Тюменские подразделения</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Осенью 1941 года на территории области были сформированы две стрелковые дивизии - 368-я и 384-я; в 1942 году - 175-я и 229-я стрелковые дивизии. Много молодежи из Тюмени и Тобольска воевало в сформированных в Омске 308-й стрелковой дивизии и 75-й Сталинской добровольческой отдельной бригаде омичей-сибиряков.</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Тюмени были сформированы три истребительно-противотанковые артиллерийские бригады. Здесь размещались 22-й учебный полк снайперов; 3-я учебная запасная стрелковая бригада.</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Три размещенных в Тюмени военно-пехотных училища выпустили 12 тыс. командиров, а еще 20 тыс., не доучившись, ушли в составе курсантских рот на самые гибельные участки фронта.</w:t>
      </w:r>
    </w:p>
    <w:p w:rsidR="00561279" w:rsidRDefault="00561279" w:rsidP="00D30245">
      <w:pPr>
        <w:pStyle w:val="30"/>
        <w:shd w:val="clear" w:color="auto" w:fill="auto"/>
        <w:spacing w:line="240" w:lineRule="auto"/>
        <w:ind w:firstLine="360"/>
        <w:rPr>
          <w:rFonts w:ascii="Arial" w:hAnsi="Arial" w:cs="Arial"/>
          <w:sz w:val="26"/>
          <w:szCs w:val="26"/>
        </w:rPr>
      </w:pPr>
    </w:p>
    <w:p w:rsidR="00D30245" w:rsidRPr="00D30245" w:rsidRDefault="00D30245" w:rsidP="00D30245">
      <w:pPr>
        <w:pStyle w:val="30"/>
        <w:shd w:val="clear" w:color="auto" w:fill="auto"/>
        <w:spacing w:line="240" w:lineRule="auto"/>
        <w:ind w:firstLine="360"/>
        <w:rPr>
          <w:rFonts w:ascii="Arial" w:hAnsi="Arial" w:cs="Arial"/>
          <w:sz w:val="26"/>
          <w:szCs w:val="26"/>
        </w:rPr>
      </w:pPr>
      <w:r w:rsidRPr="00D30245">
        <w:rPr>
          <w:rFonts w:ascii="Arial" w:hAnsi="Arial" w:cs="Arial"/>
          <w:sz w:val="26"/>
          <w:szCs w:val="26"/>
        </w:rPr>
        <w:t>384-я стрелковая дивизия</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lastRenderedPageBreak/>
        <w:t>384-я дивизия формировалась в городах Ишиме и Ялуторовске в августе - октябре 1941 года. Судьба дивизии сложилась трагически. В феврале 1942 года она была включена в состав 11-й армии Северо-Западного фронта и приняла участие в Демянской наступательной операции в районе Демянск - Старая Русса.</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25 февраля 1942 года 1276-й Ялуторовский стрелковый полк у околицы села Болагиж в 6 км от Старой Руссы на открытой местности по глубокому снегу трижды атаковал противника и всякий раз отходил обратно, оставляя убитых и раненых. Командир этого полка майор Борис Маркович Витлин поднял оставшихся в живых бойцов в последнюю атаку и погиб вместе с ними.</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К марту 1942 года 384-й стрелковой дивизии практически не стало. В боях дивизия потеряла до 80% личного состава. На сегодняшний день многие из погибших до сих пор числятся пропавшими без вести.</w:t>
      </w:r>
    </w:p>
    <w:p w:rsidR="00D30245" w:rsidRPr="00D30245" w:rsidRDefault="00D30245" w:rsidP="00BB4540">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декабре 1942 года дивизия была расформирована, оставшиеся в живых бойцы</w:t>
      </w:r>
      <w:r w:rsidR="00BB4540">
        <w:rPr>
          <w:rFonts w:ascii="Arial" w:hAnsi="Arial" w:cs="Arial"/>
          <w:sz w:val="26"/>
          <w:szCs w:val="26"/>
        </w:rPr>
        <w:t xml:space="preserve"> </w:t>
      </w:r>
      <w:r w:rsidRPr="00D30245">
        <w:rPr>
          <w:rFonts w:ascii="Arial" w:hAnsi="Arial" w:cs="Arial"/>
          <w:sz w:val="26"/>
          <w:szCs w:val="26"/>
        </w:rPr>
        <w:t>и командиры вошли в состав других соединений 11-й армии.</w:t>
      </w:r>
    </w:p>
    <w:p w:rsidR="00561279" w:rsidRDefault="00561279" w:rsidP="00D30245">
      <w:pPr>
        <w:pStyle w:val="30"/>
        <w:shd w:val="clear" w:color="auto" w:fill="auto"/>
        <w:spacing w:line="240" w:lineRule="auto"/>
        <w:ind w:firstLine="360"/>
        <w:rPr>
          <w:rFonts w:ascii="Arial" w:hAnsi="Arial" w:cs="Arial"/>
          <w:sz w:val="26"/>
          <w:szCs w:val="26"/>
        </w:rPr>
      </w:pPr>
    </w:p>
    <w:p w:rsidR="00D30245" w:rsidRPr="00D30245" w:rsidRDefault="00D30245" w:rsidP="00D30245">
      <w:pPr>
        <w:pStyle w:val="30"/>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368-я </w:t>
      </w:r>
      <w:r w:rsidRPr="00B3197D">
        <w:rPr>
          <w:rFonts w:ascii="Arial" w:hAnsi="Arial" w:cs="Arial"/>
          <w:sz w:val="26"/>
          <w:szCs w:val="26"/>
        </w:rPr>
        <w:t>Краснознаменная Печенгская с</w:t>
      </w:r>
      <w:r w:rsidRPr="00D30245">
        <w:rPr>
          <w:rFonts w:ascii="Arial" w:hAnsi="Arial" w:cs="Arial"/>
          <w:sz w:val="26"/>
          <w:szCs w:val="26"/>
        </w:rPr>
        <w:t>трелковая дивизия</w:t>
      </w:r>
    </w:p>
    <w:p w:rsidR="00D30245" w:rsidRPr="00D30245" w:rsidRDefault="00D30245" w:rsidP="00D30245">
      <w:pPr>
        <w:pStyle w:val="1"/>
        <w:shd w:val="clear" w:color="auto" w:fill="auto"/>
        <w:tabs>
          <w:tab w:val="left" w:pos="7407"/>
          <w:tab w:val="right" w:pos="9788"/>
        </w:tabs>
        <w:spacing w:line="240" w:lineRule="auto"/>
        <w:ind w:firstLine="360"/>
        <w:rPr>
          <w:rFonts w:ascii="Arial" w:hAnsi="Arial" w:cs="Arial"/>
          <w:sz w:val="26"/>
          <w:szCs w:val="26"/>
        </w:rPr>
      </w:pPr>
      <w:r w:rsidRPr="00D30245">
        <w:rPr>
          <w:rFonts w:ascii="Arial" w:hAnsi="Arial" w:cs="Arial"/>
          <w:sz w:val="26"/>
          <w:szCs w:val="26"/>
        </w:rPr>
        <w:t>По-другому сложилась судьба 368-й стрелковой дивизии, которая была сформирована в Тюмени в сентябре - ноябре 1941 года.</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С 6 по 10 ноября 1941 года дивизию погрузили в вагоны и отправили на станцию Няндома (Архангельская область). Отсюда за 10 дней дивизия пешком преодолела 340 километров по снежной целине к линии фронта до Вытегры (Вологодская область) и 23 ноября 1941 года заняла отведённую линию обороны. Воевала на берегах Онежского и Ладожского озер в составе 7-й отдельной армии.</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Летом 1944 года дивизия принимала участие в боях в районе Петрозаводска. Командование дивизии вначале планировало высадить десантом полк в Петрозаводск и отрезать пути отхода 7-й финской пехотной дивизии, но возникло опасение, что полк понесет большие потери. Тогда было решено высадить десант на катерах в районе Шолтозера в составе усиленной 6-й роты 1224-го полка и отрезать пути отхода двум финским сапёрным батальонам. Завязались тяжелые бои. Свыше 100 человек - почти вся 6-я рота погибли, но зато дорога от Шолтозера до Петрозаводска была свободна от мин и фугасов. 28 июня 1944 года дивизия вошла в Петрозаводск</w:t>
      </w:r>
      <w:r w:rsidR="00BB4540">
        <w:rPr>
          <w:rFonts w:ascii="Arial" w:hAnsi="Arial" w:cs="Arial"/>
          <w:sz w:val="26"/>
          <w:szCs w:val="26"/>
        </w:rPr>
        <w:t>, после она</w:t>
      </w:r>
      <w:r w:rsidRPr="00D30245">
        <w:rPr>
          <w:rFonts w:ascii="Arial" w:hAnsi="Arial" w:cs="Arial"/>
          <w:sz w:val="26"/>
          <w:szCs w:val="26"/>
        </w:rPr>
        <w:t xml:space="preserve"> была награждена орденом Красного Знамени. Далее 368-я стрелковая Краснознаменная дивизия вела бои за Ровангору, Суоярви и на границе с Финляндией.</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19 сентября 1944 года </w:t>
      </w:r>
      <w:r w:rsidR="0010331D" w:rsidRPr="00BB4540">
        <w:rPr>
          <w:rFonts w:ascii="Arial" w:hAnsi="Arial" w:cs="Arial"/>
          <w:sz w:val="26"/>
          <w:szCs w:val="26"/>
        </w:rPr>
        <w:t xml:space="preserve">после </w:t>
      </w:r>
      <w:r w:rsidRPr="00BB4540">
        <w:rPr>
          <w:rFonts w:ascii="Arial" w:hAnsi="Arial" w:cs="Arial"/>
          <w:sz w:val="26"/>
          <w:szCs w:val="26"/>
        </w:rPr>
        <w:t>перемири</w:t>
      </w:r>
      <w:r w:rsidR="0010331D" w:rsidRPr="00BB4540">
        <w:rPr>
          <w:rFonts w:ascii="Arial" w:hAnsi="Arial" w:cs="Arial"/>
          <w:sz w:val="26"/>
          <w:szCs w:val="26"/>
        </w:rPr>
        <w:t>я с Финляндией</w:t>
      </w:r>
      <w:r w:rsidRPr="00BB4540">
        <w:rPr>
          <w:rFonts w:ascii="Arial" w:hAnsi="Arial" w:cs="Arial"/>
          <w:sz w:val="26"/>
          <w:szCs w:val="26"/>
        </w:rPr>
        <w:t xml:space="preserve"> </w:t>
      </w:r>
      <w:r w:rsidRPr="00D30245">
        <w:rPr>
          <w:rFonts w:ascii="Arial" w:hAnsi="Arial" w:cs="Arial"/>
          <w:sz w:val="26"/>
          <w:szCs w:val="26"/>
        </w:rPr>
        <w:t>дивизия была передислоцирована на Кольский полуостров и включена в состав 14-й армии, участвовала в Петсамо-Киркенесской наступательной операции (07 - 20.10.1944).</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Финляндия уступала Советскому Союзу старинный русский город Печенгу (Петсамо) на берегу Баренцева моря, однако никелевые рудники Печенги оборонялись гитлеровскими войсками, их нужно было отбить, что 15 октября 1944 года после тяжёлых боев и было сделано при участии 368-й дивизии. Перейдя границу с Норвегией, дивизия приняла участие в освобождении Киркенеса и в тот же день получила название Печенгской.</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По окончании наступления первоначально дислоцировалась в Норвегии, в январе 1945 года была выведена в Кемь Беломорского военного округа, и больше в боях она не участвовала.</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1947 году 368-я Краснознаменная Печенгская стрелковая дивизия была расформирована.</w:t>
      </w:r>
    </w:p>
    <w:p w:rsidR="00561279" w:rsidRDefault="00561279" w:rsidP="00D30245">
      <w:pPr>
        <w:pStyle w:val="30"/>
        <w:shd w:val="clear" w:color="auto" w:fill="auto"/>
        <w:spacing w:line="240" w:lineRule="auto"/>
        <w:ind w:firstLine="360"/>
        <w:rPr>
          <w:rFonts w:ascii="Arial" w:hAnsi="Arial" w:cs="Arial"/>
          <w:sz w:val="26"/>
          <w:szCs w:val="26"/>
        </w:rPr>
      </w:pPr>
    </w:p>
    <w:p w:rsidR="00D30245" w:rsidRPr="00D30245" w:rsidRDefault="00D30245" w:rsidP="00D30245">
      <w:pPr>
        <w:pStyle w:val="30"/>
        <w:shd w:val="clear" w:color="auto" w:fill="auto"/>
        <w:spacing w:line="240" w:lineRule="auto"/>
        <w:ind w:firstLine="360"/>
        <w:rPr>
          <w:rFonts w:ascii="Arial" w:hAnsi="Arial" w:cs="Arial"/>
          <w:sz w:val="26"/>
          <w:szCs w:val="26"/>
        </w:rPr>
      </w:pPr>
      <w:r w:rsidRPr="00D30245">
        <w:rPr>
          <w:rFonts w:ascii="Arial" w:hAnsi="Arial" w:cs="Arial"/>
          <w:sz w:val="26"/>
          <w:szCs w:val="26"/>
        </w:rPr>
        <w:lastRenderedPageBreak/>
        <w:t>229-я стрелковая дивизия</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Формирование дивизии начато 12.12.1941 года в Ишиме. Личный состав стрелковой дивизии располагался на территории Синицынском бору, основное ядро составляли призывники 1921 - 1923 годов рождения Омской, Новосибирской областей. Более 2 тыс. рядовых были призваны после досрочного освобождения из мест заключения. В июле 1942 года, во время наступления фашистских войск на Сталинград, дивизия была направлена на фронт и после выгрузки из эшелонов и 5-дневного пешего марша 23.07.1942 заняла позиции в 30 километрах от станицы Нижне-Чирская, где предпринимала безуспешные попытки наступления на станицу. Отступила к деревне Осиновка, где вновь заняла линию обороны вдоль железной дороги. 25.07.1942 отражала атаки противника, во второй половине дня вражеским войскам удалось вклиниться в оборону дивизии, бои велись даже на командном пункте дивизии. 27.07.1942 воины дивизии смогли остановить противника, который стремился выйти к железнодорожному мосту через Дон, а 31.07.1942 полки дивизий при поддержке десяти танков и авиации перешли в контрнаступление и отбросили вражеские войска за реку Чир. Вновь заняла оборону на рубеже Суровикино - Осиновка, где попала в окружение, с 16.08.1942 связи с дивизией не было. Личный состав мелкими группами выходил из окружения, около 700 воинов смогли переправиться на левый берег Дона, многие солдаты попали в плен, при этом на 05.08.1942 в дивизии насчитывалось 5419 человек. Остатки личного состава были переданы 244-й стрелковой дивизии, а сама дивизия направлена на переформирование (фактически на новое формирование).</w:t>
      </w:r>
    </w:p>
    <w:p w:rsidR="00561279" w:rsidRDefault="00561279" w:rsidP="00D30245">
      <w:pPr>
        <w:pStyle w:val="30"/>
        <w:shd w:val="clear" w:color="auto" w:fill="auto"/>
        <w:spacing w:line="240" w:lineRule="auto"/>
        <w:ind w:firstLine="360"/>
        <w:rPr>
          <w:rFonts w:ascii="Arial" w:hAnsi="Arial" w:cs="Arial"/>
          <w:sz w:val="26"/>
          <w:szCs w:val="26"/>
        </w:rPr>
      </w:pPr>
    </w:p>
    <w:p w:rsidR="00D30245" w:rsidRPr="00D30245" w:rsidRDefault="00D30245" w:rsidP="00D30245">
      <w:pPr>
        <w:pStyle w:val="30"/>
        <w:shd w:val="clear" w:color="auto" w:fill="auto"/>
        <w:spacing w:line="240" w:lineRule="auto"/>
        <w:ind w:firstLine="360"/>
        <w:rPr>
          <w:rFonts w:ascii="Arial" w:hAnsi="Arial" w:cs="Arial"/>
          <w:sz w:val="26"/>
          <w:szCs w:val="26"/>
        </w:rPr>
      </w:pPr>
      <w:r w:rsidRPr="00D30245">
        <w:rPr>
          <w:rFonts w:ascii="Arial" w:hAnsi="Arial" w:cs="Arial"/>
          <w:sz w:val="26"/>
          <w:szCs w:val="26"/>
        </w:rPr>
        <w:t>Таллинское пехотное училище</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августе 1941 года в Тюмень было эвакуировано Таллинское пехотное училище. По приказу Наркома Обороны от 14 декабря 1945 года училище переименовывается в Западно- Сибирское пехотное училище, а с 4 сентября 1947 года в Тюменское пехотное училище. За годы Великой Отечественной войны училище подготовило более 4,5 тыс. офицеров. Пять выпускников удостоены звания Героя Советского Союза.</w:t>
      </w:r>
      <w:bookmarkStart w:id="1" w:name="bookmark3"/>
    </w:p>
    <w:p w:rsidR="00561279" w:rsidRDefault="00561279" w:rsidP="00D30245">
      <w:pPr>
        <w:pStyle w:val="1"/>
        <w:shd w:val="clear" w:color="auto" w:fill="auto"/>
        <w:spacing w:line="240" w:lineRule="auto"/>
        <w:ind w:firstLine="360"/>
        <w:rPr>
          <w:rStyle w:val="210pt"/>
          <w:rFonts w:ascii="Arial" w:hAnsi="Arial" w:cs="Arial"/>
          <w:sz w:val="26"/>
          <w:szCs w:val="26"/>
        </w:rPr>
      </w:pP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Style w:val="210pt"/>
          <w:rFonts w:ascii="Arial" w:hAnsi="Arial" w:cs="Arial"/>
          <w:sz w:val="26"/>
          <w:szCs w:val="26"/>
        </w:rPr>
        <w:t>1-я Московская спецшкола ВВС</w:t>
      </w:r>
      <w:bookmarkEnd w:id="1"/>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1941 -1944 годах в Заводоуковске находилась в эвакуации 1-я Московская спецшкола ВВС. Здесь обучались будущие космонавты Владимир Михайлович Комаров и Лев Степанович Дёмин. В спецшколе одним из преподавателей был В.П. Друнин, который был эвакуирован сюда вместе с семьей, его дочь Юлия стала впоследствии известной поэтессой.</w:t>
      </w:r>
      <w:bookmarkStart w:id="2" w:name="bookmark4"/>
    </w:p>
    <w:p w:rsidR="00561279" w:rsidRDefault="00561279" w:rsidP="00D30245">
      <w:pPr>
        <w:pStyle w:val="1"/>
        <w:shd w:val="clear" w:color="auto" w:fill="auto"/>
        <w:spacing w:line="240" w:lineRule="auto"/>
        <w:ind w:firstLine="360"/>
        <w:rPr>
          <w:rStyle w:val="210pt"/>
          <w:rFonts w:ascii="Arial" w:hAnsi="Arial" w:cs="Arial"/>
          <w:sz w:val="26"/>
          <w:szCs w:val="26"/>
        </w:rPr>
      </w:pP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Style w:val="210pt"/>
          <w:rFonts w:ascii="Arial" w:hAnsi="Arial" w:cs="Arial"/>
          <w:sz w:val="26"/>
          <w:szCs w:val="26"/>
        </w:rPr>
        <w:t>Оборонная промышленность</w:t>
      </w:r>
      <w:bookmarkEnd w:id="2"/>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начале Великой Отечественной войны в связи с оккупацией значительной территории страны на города Урала и Сибири легла основная нагрузка по обеспечению потребностей армии. Все хозяйство края перестраивается на военный лад. Всего было размещено 22 эвакуированных предприятия.</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Наиболее крупными оборонными предприятиями на территории области были следующие.</w:t>
      </w:r>
      <w:bookmarkStart w:id="3" w:name="bookmark5"/>
    </w:p>
    <w:p w:rsidR="00561279" w:rsidRDefault="00561279" w:rsidP="00D30245">
      <w:pPr>
        <w:pStyle w:val="1"/>
        <w:shd w:val="clear" w:color="auto" w:fill="auto"/>
        <w:spacing w:line="240" w:lineRule="auto"/>
        <w:ind w:firstLine="360"/>
        <w:rPr>
          <w:rStyle w:val="210pt"/>
          <w:rFonts w:ascii="Arial" w:hAnsi="Arial" w:cs="Arial"/>
          <w:sz w:val="26"/>
          <w:szCs w:val="26"/>
        </w:rPr>
      </w:pPr>
    </w:p>
    <w:p w:rsidR="00356377" w:rsidRDefault="00356377" w:rsidP="00D30245">
      <w:pPr>
        <w:pStyle w:val="1"/>
        <w:shd w:val="clear" w:color="auto" w:fill="auto"/>
        <w:spacing w:line="240" w:lineRule="auto"/>
        <w:ind w:firstLine="360"/>
        <w:rPr>
          <w:rStyle w:val="210pt"/>
          <w:rFonts w:ascii="Arial" w:hAnsi="Arial" w:cs="Arial"/>
          <w:sz w:val="26"/>
          <w:szCs w:val="26"/>
        </w:rPr>
      </w:pP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Style w:val="210pt"/>
          <w:rFonts w:ascii="Arial" w:hAnsi="Arial" w:cs="Arial"/>
          <w:sz w:val="26"/>
          <w:szCs w:val="26"/>
        </w:rPr>
        <w:t xml:space="preserve">Завод №639 IV Главного управления Наркомата судостроительной </w:t>
      </w:r>
      <w:r w:rsidRPr="00D30245">
        <w:rPr>
          <w:rStyle w:val="210pt"/>
          <w:rFonts w:ascii="Arial" w:hAnsi="Arial" w:cs="Arial"/>
          <w:sz w:val="26"/>
          <w:szCs w:val="26"/>
        </w:rPr>
        <w:lastRenderedPageBreak/>
        <w:t>промышленности СССР</w:t>
      </w:r>
      <w:bookmarkEnd w:id="3"/>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Еще в конце 1930-х годов тюменские судостроители начали выполнять заказы для Военно- Морского Флота. С первых дней войны сотрудники предприятия приступили к работе над срочными заказами для нужд армии и флота. В октябре 1941 года перед тюменцами была поставлена задача изготовления полупонтонов с верхним металлическим покрытием, корпусов мин, а также бое</w:t>
      </w:r>
      <w:r w:rsidR="00136E70">
        <w:rPr>
          <w:rFonts w:ascii="Arial" w:hAnsi="Arial" w:cs="Arial"/>
          <w:sz w:val="26"/>
          <w:szCs w:val="26"/>
        </w:rPr>
        <w:t>головок для реактивных снарядов,</w:t>
      </w:r>
      <w:r w:rsidRPr="00D30245">
        <w:rPr>
          <w:rFonts w:ascii="Arial" w:hAnsi="Arial" w:cs="Arial"/>
          <w:sz w:val="26"/>
          <w:szCs w:val="26"/>
        </w:rPr>
        <w:t xml:space="preserve"> </w:t>
      </w:r>
      <w:r w:rsidR="00136E70">
        <w:rPr>
          <w:rFonts w:ascii="Arial" w:hAnsi="Arial" w:cs="Arial"/>
          <w:sz w:val="26"/>
          <w:szCs w:val="26"/>
        </w:rPr>
        <w:t>т</w:t>
      </w:r>
      <w:r w:rsidRPr="00D30245">
        <w:rPr>
          <w:rFonts w:ascii="Arial" w:hAnsi="Arial" w:cs="Arial"/>
          <w:sz w:val="26"/>
          <w:szCs w:val="26"/>
        </w:rPr>
        <w:t>орпедных катеров.</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Осенью 1941 года в Тюмень было эвакуировано множество заводов судостроительной промышленности из Москвы, Ленинграда, различных областей Украины и целого ряда других городов. Все эти предприятия были объединены на базе Тюменской судоверфи. </w:t>
      </w:r>
      <w:r w:rsidR="00136E70">
        <w:rPr>
          <w:rFonts w:ascii="Arial" w:hAnsi="Arial" w:cs="Arial"/>
          <w:sz w:val="26"/>
          <w:szCs w:val="26"/>
        </w:rPr>
        <w:t>О</w:t>
      </w:r>
      <w:r w:rsidRPr="00D30245">
        <w:rPr>
          <w:rFonts w:ascii="Arial" w:hAnsi="Arial" w:cs="Arial"/>
          <w:sz w:val="26"/>
          <w:szCs w:val="26"/>
        </w:rPr>
        <w:t>бъединению было присвоено наименование «Тюменский завод № 639 Народного комиссариата судостроительной промышленности»</w:t>
      </w:r>
      <w:r w:rsidR="00F77EDE">
        <w:rPr>
          <w:rFonts w:ascii="Arial" w:hAnsi="Arial" w:cs="Arial"/>
          <w:sz w:val="26"/>
          <w:szCs w:val="26"/>
        </w:rPr>
        <w:t>.</w:t>
      </w:r>
      <w:r w:rsidRPr="00D30245">
        <w:rPr>
          <w:rFonts w:ascii="Arial" w:hAnsi="Arial" w:cs="Arial"/>
          <w:sz w:val="26"/>
          <w:szCs w:val="26"/>
        </w:rPr>
        <w:t xml:space="preserve"> К этому времени на заводе работало всего 977 человек, что составляло около 46% от штатного состава. К 1945 году количество работников выросло почти в 2,5 раза и составило 2400 человек.</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К концу 1941 года работники построили первые 16 торпедных катеров</w:t>
      </w:r>
      <w:r w:rsidR="00136E70">
        <w:rPr>
          <w:rFonts w:ascii="Arial" w:hAnsi="Arial" w:cs="Arial"/>
          <w:sz w:val="26"/>
          <w:szCs w:val="26"/>
        </w:rPr>
        <w:t>.</w:t>
      </w:r>
      <w:r w:rsidRPr="00D30245">
        <w:rPr>
          <w:rFonts w:ascii="Arial" w:hAnsi="Arial" w:cs="Arial"/>
          <w:sz w:val="26"/>
          <w:szCs w:val="26"/>
        </w:rPr>
        <w:t xml:space="preserve"> Всего за время войны тюменские корабелы построили 165 торпедных катеров. 340 работник Тюменского судостроительного завода и 32 сотрудника Байкальской сборочной верфи, прикомандированных к заводу, были удостоены медали «За доблестный труд в Великой Отечественной войне 1941 -1945 гг.». За заслуги в обеспечении Советской армии и Военно-Морского Флота 4 мая 1985 года Тюменский судостроительный завод был награжден орденом Отечественной войны </w:t>
      </w:r>
      <w:r w:rsidRPr="00D30245">
        <w:rPr>
          <w:rFonts w:ascii="Arial" w:hAnsi="Arial" w:cs="Arial"/>
          <w:sz w:val="26"/>
          <w:szCs w:val="26"/>
          <w:lang w:val="en-US"/>
        </w:rPr>
        <w:t>I</w:t>
      </w:r>
      <w:r w:rsidRPr="00D30245">
        <w:rPr>
          <w:rFonts w:ascii="Arial" w:hAnsi="Arial" w:cs="Arial"/>
          <w:sz w:val="26"/>
          <w:szCs w:val="26"/>
        </w:rPr>
        <w:t xml:space="preserve"> степени. </w:t>
      </w:r>
    </w:p>
    <w:p w:rsidR="00561279" w:rsidRDefault="00561279" w:rsidP="00D30245">
      <w:pPr>
        <w:pStyle w:val="1"/>
        <w:shd w:val="clear" w:color="auto" w:fill="auto"/>
        <w:spacing w:line="240" w:lineRule="auto"/>
        <w:ind w:firstLine="360"/>
        <w:rPr>
          <w:rFonts w:ascii="Arial" w:hAnsi="Arial" w:cs="Arial"/>
          <w:b/>
          <w:sz w:val="26"/>
          <w:szCs w:val="26"/>
        </w:rPr>
      </w:pPr>
    </w:p>
    <w:p w:rsidR="00D30245" w:rsidRPr="00F77EDE" w:rsidRDefault="00D30245" w:rsidP="00D30245">
      <w:pPr>
        <w:pStyle w:val="1"/>
        <w:shd w:val="clear" w:color="auto" w:fill="auto"/>
        <w:spacing w:line="240" w:lineRule="auto"/>
        <w:ind w:firstLine="360"/>
        <w:rPr>
          <w:rFonts w:ascii="Arial" w:hAnsi="Arial" w:cs="Arial"/>
          <w:b/>
          <w:sz w:val="26"/>
          <w:szCs w:val="26"/>
        </w:rPr>
      </w:pPr>
      <w:r w:rsidRPr="00F77EDE">
        <w:rPr>
          <w:rFonts w:ascii="Arial" w:hAnsi="Arial" w:cs="Arial"/>
          <w:b/>
          <w:sz w:val="26"/>
          <w:szCs w:val="26"/>
        </w:rPr>
        <w:t>Тюменский станкостроительный завод «Механик» Главного управления «Главстройдревмашина» Наркомата минометного вооружения СССР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С началом Великой Отечественной войны коллектив предприятия перешел на выпуск военной продукции - минометов и мин, а также корпусов для гаубичных снарядов. Уже в октябре 1941 года было выпущено 4500 корпусов мин и 3000 корпусов артиллерийских снарядов.</w:t>
      </w:r>
    </w:p>
    <w:p w:rsidR="00D30245" w:rsidRPr="00D30245" w:rsidRDefault="00D30245" w:rsidP="00136E70">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ноябре 1941 года оборонный завод № 762, имевший значительные литейные мощности, вошел в состав Наркомата минометного вооружения, образованного для руководства заводами по производству минометной продукции. К этому времени на заводе широко развернулось соревнование под лозунгом «Все для фронта! Все для Победы!». Появил</w:t>
      </w:r>
      <w:r w:rsidR="00136E70">
        <w:rPr>
          <w:rFonts w:ascii="Arial" w:hAnsi="Arial" w:cs="Arial"/>
          <w:sz w:val="26"/>
          <w:szCs w:val="26"/>
        </w:rPr>
        <w:t>ись первые «фронтовые» бригады.</w:t>
      </w:r>
      <w:r w:rsidRPr="00F77EDE">
        <w:rPr>
          <w:rFonts w:ascii="Arial" w:hAnsi="Arial" w:cs="Arial"/>
          <w:color w:val="00B050"/>
          <w:sz w:val="26"/>
          <w:szCs w:val="26"/>
        </w:rPr>
        <w:t xml:space="preserve"> </w:t>
      </w:r>
      <w:r w:rsidRPr="00D30245">
        <w:rPr>
          <w:rFonts w:ascii="Arial" w:hAnsi="Arial" w:cs="Arial"/>
          <w:sz w:val="26"/>
          <w:szCs w:val="26"/>
        </w:rPr>
        <w:t>Трудовой героизм стал массовым явлением. Ушедших на фронт мужчин заменили женщины и подростки. Расширялось движение многостаночников, двухсотников и ударников производства. К началу 1944 года на заводе работало 1580 человек, из которых абсолютное большинство составляли женщины.</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1943 году на фронтах Великой Отечественной войны потребность в минометах была удовлетворена, и завод полностью перешел на выпуск мин. Вследствие этого предприятие существенно увеличило объемы их производства. С середины 1943 года завод стал специализироваться на выпуске химических мин, применяемых при постановке дымовых завес.</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1944 году предприятие получило задание особой важности. Оно должно было произвести и поставить два фуговочных станка в Лабораторию № 2 Академии наук СССР, на базе которой впоследствии был организован Институт атомной энергии Академии наук СССР. Последний залп тюменских мин был произведен в день безоговорочной капитуляции Японии.</w:t>
      </w:r>
    </w:p>
    <w:p w:rsidR="00561279" w:rsidRDefault="00561279" w:rsidP="00D30245">
      <w:pPr>
        <w:pStyle w:val="30"/>
        <w:shd w:val="clear" w:color="auto" w:fill="auto"/>
        <w:spacing w:line="240" w:lineRule="auto"/>
        <w:ind w:firstLine="360"/>
        <w:rPr>
          <w:rFonts w:ascii="Arial" w:hAnsi="Arial" w:cs="Arial"/>
          <w:sz w:val="26"/>
          <w:szCs w:val="26"/>
        </w:rPr>
      </w:pPr>
    </w:p>
    <w:p w:rsidR="00D30245" w:rsidRPr="00D30245" w:rsidRDefault="00D30245" w:rsidP="00D30245">
      <w:pPr>
        <w:pStyle w:val="30"/>
        <w:shd w:val="clear" w:color="auto" w:fill="auto"/>
        <w:spacing w:line="240" w:lineRule="auto"/>
        <w:ind w:firstLine="360"/>
        <w:rPr>
          <w:rFonts w:ascii="Arial" w:hAnsi="Arial" w:cs="Arial"/>
          <w:sz w:val="26"/>
          <w:szCs w:val="26"/>
        </w:rPr>
      </w:pPr>
      <w:r w:rsidRPr="00D30245">
        <w:rPr>
          <w:rFonts w:ascii="Arial" w:hAnsi="Arial" w:cs="Arial"/>
          <w:sz w:val="26"/>
          <w:szCs w:val="26"/>
        </w:rPr>
        <w:t>Завод №766 Второго Главного управления Наркомата минометного вооружения СССР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годы войны производство мин в Тюмени было развернуто не только на заводе «Механик», но и на других заводах, эвакуированных в Тюмень.</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Одним из таких предприятий был завод имени 10-летия Октября. К моменту начала войны он находился в Одессе и вскоре был осаждён гитлеровскими и румынскими войсками. В тяжелейших условиях отступления, под непрекращающимися налетами и бомбежками, удалось вывезти мобилизационный запас завода</w:t>
      </w:r>
      <w:r w:rsidR="00136E70">
        <w:rPr>
          <w:rFonts w:ascii="Arial" w:hAnsi="Arial" w:cs="Arial"/>
          <w:sz w:val="26"/>
          <w:szCs w:val="26"/>
        </w:rPr>
        <w:t>.</w:t>
      </w:r>
      <w:r w:rsidRPr="00CF4333">
        <w:rPr>
          <w:rFonts w:ascii="Arial" w:hAnsi="Arial" w:cs="Arial"/>
          <w:color w:val="00B050"/>
          <w:sz w:val="26"/>
          <w:szCs w:val="26"/>
        </w:rPr>
        <w:t xml:space="preserve"> </w:t>
      </w:r>
      <w:r w:rsidRPr="00D30245">
        <w:rPr>
          <w:rFonts w:ascii="Arial" w:hAnsi="Arial" w:cs="Arial"/>
          <w:sz w:val="26"/>
          <w:szCs w:val="26"/>
        </w:rPr>
        <w:t>С 17 сентября по 3 октября 1941 году в Тюмень прибыло 24 вагона с оборудованием одесского завода. В город приехало также 50 человек рабочих и инженеров предприятия, а с семьями - около 200 человек.</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Прибывшему заводу присвоили номер 766 и ввели в состав 2-го Главного управления Наркомата минометного вооружения. Он расположился на площадке завода «Механик». Поскольку на заводе «Механик» уже производилась аналогичная продукция, специалисты завода № 766 ознакомились с эскизами и быстро переняли технологию производства минометов и мин.</w:t>
      </w:r>
    </w:p>
    <w:p w:rsidR="00D30245" w:rsidRPr="00CF4333" w:rsidRDefault="00D30245" w:rsidP="00D30245">
      <w:pPr>
        <w:pStyle w:val="1"/>
        <w:shd w:val="clear" w:color="auto" w:fill="auto"/>
        <w:spacing w:line="240" w:lineRule="auto"/>
        <w:ind w:firstLine="360"/>
        <w:rPr>
          <w:rFonts w:ascii="Arial" w:hAnsi="Arial" w:cs="Arial"/>
          <w:color w:val="00B050"/>
          <w:sz w:val="26"/>
          <w:szCs w:val="26"/>
        </w:rPr>
      </w:pPr>
      <w:r w:rsidRPr="00D30245">
        <w:rPr>
          <w:rFonts w:ascii="Arial" w:hAnsi="Arial" w:cs="Arial"/>
          <w:sz w:val="26"/>
          <w:szCs w:val="26"/>
        </w:rPr>
        <w:t xml:space="preserve">К концу 1941 года число работников завода оставалось небольшим. К примеру, производством минометов занималось 34 человека, которые работали на 27 станках. </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С января по август 1942 года предприятием было выпущено 70 минометов и более 50 тыс. мин различных калибров. В 1943 году он по праву занимал 3-е место среди заводов наркомата. Выпуск мин здесь продолжался вплоть до мая 1945 года.</w:t>
      </w:r>
    </w:p>
    <w:p w:rsidR="00D30245" w:rsidRPr="00D30245" w:rsidRDefault="00D30245" w:rsidP="00D30245">
      <w:pPr>
        <w:pStyle w:val="30"/>
        <w:shd w:val="clear" w:color="auto" w:fill="auto"/>
        <w:spacing w:line="240" w:lineRule="auto"/>
        <w:ind w:firstLine="360"/>
        <w:rPr>
          <w:rFonts w:ascii="Arial" w:hAnsi="Arial" w:cs="Arial"/>
          <w:sz w:val="26"/>
          <w:szCs w:val="26"/>
        </w:rPr>
      </w:pPr>
    </w:p>
    <w:p w:rsidR="00D30245" w:rsidRPr="00D30245" w:rsidRDefault="00D30245" w:rsidP="00D30245">
      <w:pPr>
        <w:pStyle w:val="30"/>
        <w:shd w:val="clear" w:color="auto" w:fill="auto"/>
        <w:spacing w:line="240" w:lineRule="auto"/>
        <w:ind w:firstLine="360"/>
        <w:rPr>
          <w:rFonts w:ascii="Arial" w:hAnsi="Arial" w:cs="Arial"/>
          <w:sz w:val="26"/>
          <w:szCs w:val="26"/>
        </w:rPr>
      </w:pPr>
      <w:r w:rsidRPr="00D30245">
        <w:rPr>
          <w:rFonts w:ascii="Arial" w:hAnsi="Arial" w:cs="Arial"/>
          <w:sz w:val="26"/>
          <w:szCs w:val="26"/>
        </w:rPr>
        <w:t>Завод №769 Второго Главного управления Наркомата минометного вооружения СССР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Боеприпасы для фронта производил и еще один завод Тюмени - № 769. Это предприятие эвакуировалось в Тюмень из г. Димитрова Московской области, где до войны выпускало экскаваторы. После прибытия в город осенью 1941 года завод, на котором работало 508 человек, перешел в ведение Наркомата минометного вооружения.</w:t>
      </w:r>
    </w:p>
    <w:p w:rsidR="00D30245" w:rsidRPr="00D30245" w:rsidRDefault="00D30245" w:rsidP="00136E70">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10 сентября 1941 года предприятию было поручено изготовление стальных головок реактивных снарядов. Из Тюмени они отправлялись в Москву на завод «Компрессор», где под руководством выдающегося конструктора В.П. Бармина выпускались знаменитые «Катюши». Летом 1942 года завод начал выпуск мин. Эта продукция и стала основной для всех цехов предприятия. </w:t>
      </w:r>
    </w:p>
    <w:p w:rsidR="00561279" w:rsidRDefault="00561279" w:rsidP="00D30245">
      <w:pPr>
        <w:pStyle w:val="30"/>
        <w:shd w:val="clear" w:color="auto" w:fill="auto"/>
        <w:spacing w:line="240" w:lineRule="auto"/>
        <w:ind w:firstLine="360"/>
        <w:rPr>
          <w:rFonts w:ascii="Arial" w:hAnsi="Arial" w:cs="Arial"/>
          <w:sz w:val="26"/>
          <w:szCs w:val="26"/>
        </w:rPr>
      </w:pPr>
    </w:p>
    <w:p w:rsidR="00D30245" w:rsidRPr="00D30245" w:rsidRDefault="00D30245" w:rsidP="00D30245">
      <w:pPr>
        <w:pStyle w:val="30"/>
        <w:shd w:val="clear" w:color="auto" w:fill="auto"/>
        <w:spacing w:line="240" w:lineRule="auto"/>
        <w:ind w:firstLine="360"/>
        <w:rPr>
          <w:rFonts w:ascii="Arial" w:hAnsi="Arial" w:cs="Arial"/>
          <w:sz w:val="26"/>
          <w:szCs w:val="26"/>
        </w:rPr>
      </w:pPr>
      <w:r w:rsidRPr="00D30245">
        <w:rPr>
          <w:rFonts w:ascii="Arial" w:hAnsi="Arial" w:cs="Arial"/>
          <w:sz w:val="26"/>
          <w:szCs w:val="26"/>
        </w:rPr>
        <w:t>Тюменский мотоциклетный завод Главного управления мотоциклов и велосипедов Наркомата среднего машиностроения СССР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Постановлением Совета по эвакуации от 10 октября 1941 года на территории Тюменского пивоваренного завода было решено разместить Таганрогский мотоциклетный завод, часть оборудования Московского завода мотоциклетных моторов и Серпуховского мотоциклетного завода. </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22 ноября 1941 года таганрогцы прибыли в Тюмень. К этому времени 170 вагонов с оборудованием завода находилось еще в пути. На завод была возложена задача производства для Красной Армии мотоциклов. Количество выпускаемой продукции постоянно росло. Если в 1942 году предприятие произвело 187 мотоциклов, то в течение 1943 года на фронт было отправлено 427 </w:t>
      </w:r>
      <w:r w:rsidRPr="00D30245">
        <w:rPr>
          <w:rFonts w:ascii="Arial" w:hAnsi="Arial" w:cs="Arial"/>
          <w:sz w:val="26"/>
          <w:szCs w:val="26"/>
        </w:rPr>
        <w:lastRenderedPageBreak/>
        <w:t>мотоциклов и большое количество комплектов запасных частей. Развернулось и ширилось движение фронтовых бригад. Особую известность в Тюмени получила бригада Николая Величко, занесенная в книгу Почета городской комсомольской организации.</w:t>
      </w:r>
    </w:p>
    <w:p w:rsidR="00561279" w:rsidRDefault="00561279" w:rsidP="00D30245">
      <w:pPr>
        <w:pStyle w:val="30"/>
        <w:shd w:val="clear" w:color="auto" w:fill="auto"/>
        <w:spacing w:line="240" w:lineRule="auto"/>
        <w:ind w:firstLine="360"/>
        <w:rPr>
          <w:rFonts w:ascii="Arial" w:hAnsi="Arial" w:cs="Arial"/>
          <w:sz w:val="26"/>
          <w:szCs w:val="26"/>
        </w:rPr>
      </w:pPr>
    </w:p>
    <w:p w:rsidR="00D30245" w:rsidRPr="00D30245" w:rsidRDefault="00D30245" w:rsidP="00D30245">
      <w:pPr>
        <w:pStyle w:val="30"/>
        <w:shd w:val="clear" w:color="auto" w:fill="auto"/>
        <w:spacing w:line="240" w:lineRule="auto"/>
        <w:ind w:firstLine="360"/>
        <w:rPr>
          <w:rFonts w:ascii="Arial" w:hAnsi="Arial" w:cs="Arial"/>
          <w:sz w:val="26"/>
          <w:szCs w:val="26"/>
        </w:rPr>
      </w:pPr>
      <w:r w:rsidRPr="00D30245">
        <w:rPr>
          <w:rFonts w:ascii="Arial" w:hAnsi="Arial" w:cs="Arial"/>
          <w:sz w:val="26"/>
          <w:szCs w:val="26"/>
        </w:rPr>
        <w:t>Завод №241 Наркомата авиационной промышленности СССР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Осенью 1941 года в Тюмень прибыли эшелоны с оборудованием завода №241 и ОКБ № 31 Тушинского завода авиационной промышленности. Все они были объединены в завод № 241. Главной продукцией этого предприятия стали десантные планеры А-7 конструкции </w:t>
      </w:r>
      <w:r w:rsidRPr="00D30245">
        <w:rPr>
          <w:rFonts w:ascii="Arial" w:hAnsi="Arial" w:cs="Arial"/>
          <w:sz w:val="26"/>
          <w:szCs w:val="26"/>
          <w:lang w:val="en-US"/>
        </w:rPr>
        <w:t>O</w:t>
      </w:r>
      <w:r w:rsidRPr="00D30245">
        <w:rPr>
          <w:rFonts w:ascii="Arial" w:hAnsi="Arial" w:cs="Arial"/>
          <w:sz w:val="26"/>
          <w:szCs w:val="26"/>
        </w:rPr>
        <w:t>.</w:t>
      </w:r>
      <w:r w:rsidRPr="00D30245">
        <w:rPr>
          <w:rFonts w:ascii="Arial" w:hAnsi="Arial" w:cs="Arial"/>
          <w:sz w:val="26"/>
          <w:szCs w:val="26"/>
          <w:lang w:val="en-US"/>
        </w:rPr>
        <w:t>K</w:t>
      </w:r>
      <w:r w:rsidRPr="00D30245">
        <w:rPr>
          <w:rFonts w:ascii="Arial" w:hAnsi="Arial" w:cs="Arial"/>
          <w:sz w:val="26"/>
          <w:szCs w:val="26"/>
        </w:rPr>
        <w:t>. Антонова.</w:t>
      </w:r>
    </w:p>
    <w:p w:rsidR="00D30245" w:rsidRPr="00D30245" w:rsidRDefault="00D30245" w:rsidP="00136E70">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Завод расположился сразу в нескольких городских зданиях: в корпусах молочного и мясного рынка, здании педагогического техникума, а также в гараже горисполкома, на складе аптекоуправления и целом ряде других городских сооружений. Пуск завода был назначен на конец декабря 1941 года. В это время предприятию катастрофически не хватало рабочих. Но несмотря на это, 5 декабря 1941 года был пущен в строй инструментальный цех, а днем позже - механосборочный. К 1 января 1941 года на заводе действовало 86 станков, на которых работало 185 сотрудников предприятия. Строительство десантных машин перво</w:t>
      </w:r>
      <w:r w:rsidR="00853A91">
        <w:rPr>
          <w:rFonts w:ascii="Arial" w:hAnsi="Arial" w:cs="Arial"/>
          <w:sz w:val="26"/>
          <w:szCs w:val="26"/>
        </w:rPr>
        <w:t>начально шло на территории крыто</w:t>
      </w:r>
      <w:r w:rsidRPr="00D30245">
        <w:rPr>
          <w:rFonts w:ascii="Arial" w:hAnsi="Arial" w:cs="Arial"/>
          <w:sz w:val="26"/>
          <w:szCs w:val="26"/>
        </w:rPr>
        <w:t>го рынка (на месте здания Тюменской областной Думы). Полигон для испытаний находился в районе города Заводоуковска.</w:t>
      </w:r>
      <w:r w:rsidR="00136E70">
        <w:rPr>
          <w:rFonts w:ascii="Arial" w:hAnsi="Arial" w:cs="Arial"/>
          <w:sz w:val="26"/>
          <w:szCs w:val="26"/>
        </w:rPr>
        <w:t xml:space="preserve"> </w:t>
      </w:r>
      <w:r w:rsidRPr="00D30245">
        <w:rPr>
          <w:rFonts w:ascii="Arial" w:hAnsi="Arial" w:cs="Arial"/>
          <w:sz w:val="26"/>
          <w:szCs w:val="26"/>
        </w:rPr>
        <w:t>За время пребывания предприятия в Тюмени им было выпущено более 600 десантных планеров.</w:t>
      </w:r>
      <w:r w:rsidR="00136E70">
        <w:rPr>
          <w:rFonts w:ascii="Arial" w:hAnsi="Arial" w:cs="Arial"/>
          <w:sz w:val="26"/>
          <w:szCs w:val="26"/>
        </w:rPr>
        <w:t xml:space="preserve"> </w:t>
      </w:r>
      <w:r w:rsidRPr="00D30245">
        <w:rPr>
          <w:rFonts w:ascii="Arial" w:hAnsi="Arial" w:cs="Arial"/>
          <w:sz w:val="26"/>
          <w:szCs w:val="26"/>
        </w:rPr>
        <w:t>Труженики завода были отмечены государственными наградами, а главный конструктор Олег Константинович Антонов за создание в Тюмени планеров был награжден орденом Отечественной войны I степени.</w:t>
      </w:r>
      <w:r w:rsidR="00136E70">
        <w:rPr>
          <w:rFonts w:ascii="Arial" w:hAnsi="Arial" w:cs="Arial"/>
          <w:sz w:val="26"/>
          <w:szCs w:val="26"/>
        </w:rPr>
        <w:t xml:space="preserve"> </w:t>
      </w:r>
      <w:r w:rsidRPr="00D30245">
        <w:rPr>
          <w:rFonts w:ascii="Arial" w:hAnsi="Arial" w:cs="Arial"/>
          <w:sz w:val="26"/>
          <w:szCs w:val="26"/>
        </w:rPr>
        <w:t>Предприятие работало в Тюмени до 1944 года, а затем было переведено в Саратов и Рязань.</w:t>
      </w:r>
    </w:p>
    <w:p w:rsidR="00D30245" w:rsidRPr="00D30245" w:rsidRDefault="00D30245" w:rsidP="00D30245">
      <w:pPr>
        <w:pStyle w:val="30"/>
        <w:shd w:val="clear" w:color="auto" w:fill="auto"/>
        <w:tabs>
          <w:tab w:val="left" w:pos="5398"/>
        </w:tabs>
        <w:spacing w:line="240" w:lineRule="auto"/>
        <w:ind w:firstLine="360"/>
        <w:rPr>
          <w:rFonts w:ascii="Arial" w:hAnsi="Arial" w:cs="Arial"/>
          <w:sz w:val="26"/>
          <w:szCs w:val="26"/>
        </w:rPr>
      </w:pPr>
    </w:p>
    <w:p w:rsidR="00D30245" w:rsidRPr="00D30245" w:rsidRDefault="00D30245" w:rsidP="00561279">
      <w:pPr>
        <w:pStyle w:val="30"/>
        <w:shd w:val="clear" w:color="auto" w:fill="auto"/>
        <w:tabs>
          <w:tab w:val="left" w:pos="5398"/>
        </w:tabs>
        <w:spacing w:line="240" w:lineRule="auto"/>
        <w:ind w:firstLine="360"/>
        <w:rPr>
          <w:rFonts w:ascii="Arial" w:hAnsi="Arial" w:cs="Arial"/>
          <w:sz w:val="26"/>
          <w:szCs w:val="26"/>
        </w:rPr>
      </w:pPr>
      <w:r w:rsidRPr="00D30245">
        <w:rPr>
          <w:rFonts w:ascii="Arial" w:hAnsi="Arial" w:cs="Arial"/>
          <w:sz w:val="26"/>
          <w:szCs w:val="26"/>
        </w:rPr>
        <w:t>Тюменский фанерный комбинат №15 Главного управления фанерной</w:t>
      </w:r>
      <w:r w:rsidR="00561279">
        <w:rPr>
          <w:rFonts w:ascii="Arial" w:hAnsi="Arial" w:cs="Arial"/>
          <w:sz w:val="26"/>
          <w:szCs w:val="26"/>
        </w:rPr>
        <w:t xml:space="preserve"> </w:t>
      </w:r>
      <w:r w:rsidRPr="00D30245">
        <w:rPr>
          <w:rFonts w:ascii="Arial" w:hAnsi="Arial" w:cs="Arial"/>
          <w:sz w:val="26"/>
          <w:szCs w:val="26"/>
        </w:rPr>
        <w:t>промышленности Наркомата лесной промышленности СССР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С первых дней Великой Отечественной войны работники Тюменского фанерного комбината стали выполнять заказы для фронта. Цеха предприятия были переоборудованы под производство дельта-древесины, авиафанеры и других видов продукции, крайне необходимой для предприятий авиационной промышленности. Авиафанера направлялась в отдел аэродромного строительства ВВС Приволжского военного округа и в действующую армию. Однако завод выпускал не только сырье для авиационной промышленности, но также и корпуса фугасных мин, лыжные установки для артиллерийских систем и другую продукцию. Сырьевой базой предприятия стали лесные массивы берега реки Туры, а также леса, прилегающие к железным дорогам.</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Осенью 1941 года общая численность сотрудников предприятия составляла около 1600 человек. В трудные дни на помощь взрослым пришли школьники.</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28 октября 1942 года ученики школы № 23 г. Вскоре в этой бригаде стало работать 42 человека. Вся школа потянулась на фанерный комбинат. Пять пионеров выполняли дневную норму взрослого рабочего.</w:t>
      </w:r>
      <w:r w:rsidR="00136E70">
        <w:rPr>
          <w:rFonts w:ascii="Arial" w:hAnsi="Arial" w:cs="Arial"/>
          <w:sz w:val="26"/>
          <w:szCs w:val="26"/>
        </w:rPr>
        <w:t xml:space="preserve"> </w:t>
      </w:r>
      <w:r w:rsidRPr="00D30245">
        <w:rPr>
          <w:rFonts w:ascii="Arial" w:hAnsi="Arial" w:cs="Arial"/>
          <w:sz w:val="26"/>
          <w:szCs w:val="26"/>
        </w:rPr>
        <w:t>Вместе с рабочими комбината трудились военнопленные</w:t>
      </w:r>
      <w:r w:rsidR="00136E70">
        <w:rPr>
          <w:rFonts w:ascii="Arial" w:hAnsi="Arial" w:cs="Arial"/>
          <w:sz w:val="26"/>
          <w:szCs w:val="26"/>
        </w:rPr>
        <w:t>,</w:t>
      </w:r>
      <w:r w:rsidRPr="00D30245">
        <w:rPr>
          <w:rFonts w:ascii="Arial" w:hAnsi="Arial" w:cs="Arial"/>
          <w:sz w:val="26"/>
          <w:szCs w:val="26"/>
        </w:rPr>
        <w:t xml:space="preserve"> солдат</w:t>
      </w:r>
      <w:r w:rsidR="00136E70">
        <w:rPr>
          <w:rFonts w:ascii="Arial" w:hAnsi="Arial" w:cs="Arial"/>
          <w:sz w:val="26"/>
          <w:szCs w:val="26"/>
        </w:rPr>
        <w:t>ы</w:t>
      </w:r>
      <w:r w:rsidRPr="00D30245">
        <w:rPr>
          <w:rFonts w:ascii="Arial" w:hAnsi="Arial" w:cs="Arial"/>
          <w:sz w:val="26"/>
          <w:szCs w:val="26"/>
        </w:rPr>
        <w:t>, выписанны</w:t>
      </w:r>
      <w:r w:rsidR="00136E70">
        <w:rPr>
          <w:rFonts w:ascii="Arial" w:hAnsi="Arial" w:cs="Arial"/>
          <w:sz w:val="26"/>
          <w:szCs w:val="26"/>
        </w:rPr>
        <w:t>е</w:t>
      </w:r>
      <w:r w:rsidRPr="00D30245">
        <w:rPr>
          <w:rFonts w:ascii="Arial" w:hAnsi="Arial" w:cs="Arial"/>
          <w:sz w:val="26"/>
          <w:szCs w:val="26"/>
        </w:rPr>
        <w:t xml:space="preserve"> из госпиталей.</w:t>
      </w:r>
    </w:p>
    <w:p w:rsidR="00561279" w:rsidRDefault="00561279" w:rsidP="00D30245">
      <w:pPr>
        <w:pStyle w:val="30"/>
        <w:shd w:val="clear" w:color="auto" w:fill="auto"/>
        <w:tabs>
          <w:tab w:val="right" w:pos="5840"/>
          <w:tab w:val="right" w:pos="5841"/>
          <w:tab w:val="right" w:pos="9814"/>
        </w:tabs>
        <w:spacing w:line="240" w:lineRule="auto"/>
        <w:ind w:firstLine="360"/>
        <w:rPr>
          <w:rFonts w:ascii="Arial" w:hAnsi="Arial" w:cs="Arial"/>
          <w:sz w:val="26"/>
          <w:szCs w:val="26"/>
        </w:rPr>
      </w:pPr>
    </w:p>
    <w:p w:rsidR="00D30245" w:rsidRPr="00D30245" w:rsidRDefault="00D30245" w:rsidP="00D30245">
      <w:pPr>
        <w:pStyle w:val="30"/>
        <w:shd w:val="clear" w:color="auto" w:fill="auto"/>
        <w:tabs>
          <w:tab w:val="right" w:pos="5840"/>
          <w:tab w:val="right" w:pos="5841"/>
          <w:tab w:val="right" w:pos="9814"/>
        </w:tabs>
        <w:spacing w:line="240" w:lineRule="auto"/>
        <w:ind w:firstLine="360"/>
        <w:rPr>
          <w:rFonts w:ascii="Arial" w:hAnsi="Arial" w:cs="Arial"/>
          <w:sz w:val="26"/>
          <w:szCs w:val="26"/>
        </w:rPr>
      </w:pPr>
      <w:r w:rsidRPr="00D30245">
        <w:rPr>
          <w:rFonts w:ascii="Arial" w:hAnsi="Arial" w:cs="Arial"/>
          <w:sz w:val="26"/>
          <w:szCs w:val="26"/>
        </w:rPr>
        <w:t xml:space="preserve">Химико-фармацевтический завод №39 </w:t>
      </w:r>
      <w:r w:rsidRPr="00D30245">
        <w:rPr>
          <w:rFonts w:ascii="Arial" w:hAnsi="Arial" w:cs="Arial"/>
          <w:sz w:val="26"/>
          <w:szCs w:val="26"/>
        </w:rPr>
        <w:tab/>
        <w:t>Главного управления химико-фармацевтической промышленности Наркомата здравоохранения СССР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 октябре 1941 года было принято решение эвакуировать в город Тюмень </w:t>
      </w:r>
      <w:r w:rsidRPr="00D30245">
        <w:rPr>
          <w:rFonts w:ascii="Arial" w:hAnsi="Arial" w:cs="Arial"/>
          <w:sz w:val="26"/>
          <w:szCs w:val="26"/>
        </w:rPr>
        <w:lastRenderedPageBreak/>
        <w:t xml:space="preserve">Московский химико-фармацевтический завод им. Л.Я. Карпова. Было принято решение разместить предприятие в помещении Тюменской мебельной фабрики «Победа». </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16 ноября 1941 года специальным эшелоном в Тюмень прибыло оборудование и часть коллектива завода - более 250 человек. Осуществлять пуск производственных мощностей приходилось в крайне тяжелых условиях. В тридцатиградусный мороз рабочие рыли котлованы под фундамент, прокладывали линии водопровода и канализации.</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Коллектив завода начал выпуск медикаментов с первых дней пребывания в Тюмени. Уже к 1 февраля 1942 года предполагалось изготовить сублимированный йод, соли кофеина, хлористый натрий, а позднее и другие препараты. В первые месяцы 1941 года продукция тюменцев была направлена на заводы Челябинска, Воронежа, Казани, Хабаровска, Москвы, а также на фабрику эндокринных препаратов в Новосибирск. Труд химиков и фармакологов был настолько важен, что правительство приравняло заводы медицинской промышленности к предприятиям оборонного значения.</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На протяжении всей Великой Отечественной войны коллектив завода работал образцово и успешно справлялся со всеми заданиями по выпуску медикаментов, столь необходимых на фронте.</w:t>
      </w:r>
    </w:p>
    <w:p w:rsidR="00561279" w:rsidRDefault="00561279" w:rsidP="00D30245">
      <w:pPr>
        <w:pStyle w:val="1"/>
        <w:shd w:val="clear" w:color="auto" w:fill="auto"/>
        <w:spacing w:line="240" w:lineRule="auto"/>
        <w:ind w:firstLine="360"/>
        <w:rPr>
          <w:rFonts w:ascii="Arial" w:hAnsi="Arial" w:cs="Arial"/>
          <w:b/>
          <w:sz w:val="26"/>
          <w:szCs w:val="26"/>
        </w:rPr>
      </w:pPr>
    </w:p>
    <w:p w:rsidR="00D30245" w:rsidRPr="00D30245" w:rsidRDefault="00D30245" w:rsidP="00D30245">
      <w:pPr>
        <w:pStyle w:val="1"/>
        <w:shd w:val="clear" w:color="auto" w:fill="auto"/>
        <w:spacing w:line="240" w:lineRule="auto"/>
        <w:ind w:firstLine="360"/>
        <w:rPr>
          <w:rFonts w:ascii="Arial" w:hAnsi="Arial" w:cs="Arial"/>
          <w:sz w:val="26"/>
          <w:szCs w:val="26"/>
        </w:rPr>
      </w:pPr>
      <w:r w:rsidRPr="000E5E27">
        <w:rPr>
          <w:rFonts w:ascii="Arial" w:hAnsi="Arial" w:cs="Arial"/>
          <w:b/>
          <w:sz w:val="26"/>
          <w:szCs w:val="26"/>
        </w:rPr>
        <w:t>Тюменский аккумуляторный завод Главного управления смежных производств автотракторной промышленности Наркомата среднего машиностроения СССР</w:t>
      </w:r>
      <w:r w:rsidRPr="00D30245">
        <w:rPr>
          <w:rFonts w:ascii="Arial" w:hAnsi="Arial" w:cs="Arial"/>
          <w:sz w:val="26"/>
          <w:szCs w:val="26"/>
        </w:rPr>
        <w:t>.</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Среди эвакуированных в Тюмень предприятий был и Подольский аккумуляторный завод. Коллектив этого завода 16 октября 1941 года вместе с оборудованием отправился в Тюмень, и вскоре все 114 вагонов с грузом и людьми благополучно прибыли в город.</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С января 1942 года завод начал выпуск различных модификаций аккумуляторов. Выполнять заказы приходилось в суровых условиях сибирской зимы. </w:t>
      </w:r>
      <w:r w:rsidR="00136E70">
        <w:rPr>
          <w:rFonts w:ascii="Arial" w:hAnsi="Arial" w:cs="Arial"/>
          <w:sz w:val="26"/>
          <w:szCs w:val="26"/>
        </w:rPr>
        <w:t>В</w:t>
      </w:r>
      <w:r w:rsidRPr="00D30245">
        <w:rPr>
          <w:rFonts w:ascii="Arial" w:hAnsi="Arial" w:cs="Arial"/>
          <w:sz w:val="26"/>
          <w:szCs w:val="26"/>
        </w:rPr>
        <w:t xml:space="preserve"> 1942 году предприятием было выпущено 110 тыс. аккумуляторов, то к 1944 году их число возросло до 133 тыс. в год.</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Рабочие предприятия стремились не только выполнять, но и перевыполнять планы. К 1 декабря 1944 года на заводе насчитывалось 386 человек, из которых 73 были стахановцами. Если в первой половине 1944 года число людей, охваченных соревнованием, на заводе составляло 203 человека, то за аналогичный период 1945 года их количество возросло до 305 человек. В 1945 году завод пять раз занимал третье место в соревновании предприятий своего наркомата.</w:t>
      </w:r>
    </w:p>
    <w:p w:rsidR="00561279" w:rsidRDefault="00561279" w:rsidP="00D30245">
      <w:pPr>
        <w:pStyle w:val="1"/>
        <w:shd w:val="clear" w:color="auto" w:fill="auto"/>
        <w:spacing w:line="240" w:lineRule="auto"/>
        <w:ind w:firstLine="360"/>
        <w:rPr>
          <w:rFonts w:ascii="Arial" w:hAnsi="Arial" w:cs="Arial"/>
          <w:b/>
          <w:sz w:val="26"/>
          <w:szCs w:val="26"/>
        </w:rPr>
      </w:pPr>
    </w:p>
    <w:p w:rsidR="00D30245" w:rsidRPr="000E5E27" w:rsidRDefault="00D30245" w:rsidP="00D30245">
      <w:pPr>
        <w:pStyle w:val="1"/>
        <w:shd w:val="clear" w:color="auto" w:fill="auto"/>
        <w:spacing w:line="240" w:lineRule="auto"/>
        <w:ind w:firstLine="360"/>
        <w:rPr>
          <w:rFonts w:ascii="Arial" w:hAnsi="Arial" w:cs="Arial"/>
          <w:b/>
          <w:sz w:val="26"/>
          <w:szCs w:val="26"/>
        </w:rPr>
      </w:pPr>
      <w:r w:rsidRPr="000E5E27">
        <w:rPr>
          <w:rFonts w:ascii="Arial" w:hAnsi="Arial" w:cs="Arial"/>
          <w:b/>
          <w:sz w:val="26"/>
          <w:szCs w:val="26"/>
        </w:rPr>
        <w:t>Завод №5 «Цепи Галля» Главного управления промышленности металлоизделий Наркомата местной промышленности РСФСР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связи с военными действиями на территории Украины в Сибирь был эвакуирован киевский завод № 5 «Цепи Галля». По решению Омского облисполкома в течение 15 октября 1941 года 25 дней необходимо было осуществить установку и монтаж оборудования предприятия в помещении промышленной артели «Авангард».</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 цехах завода 2 декабря 1941 года приступили к изготовлению пистолетов-пулеметов ППШ, опытный образец которых был изготовлен уже к 20 декабря. Коллектив предприятия включился в выполнение заказов для фронта. С 11 ноября 1942 года все цеха предприятия перешли на круглосуточный режим работы. </w:t>
      </w:r>
      <w:r w:rsidRPr="00D30245">
        <w:rPr>
          <w:rFonts w:ascii="Arial" w:hAnsi="Arial" w:cs="Arial"/>
          <w:sz w:val="26"/>
          <w:szCs w:val="26"/>
        </w:rPr>
        <w:lastRenderedPageBreak/>
        <w:t>Каждый цех специализировался на определенном виде продукции. Так, цех № 2 выпускал знаки различия, столовые и чайные ложки, цеха № 3 и 4 - лыжи для фронта, цепи для комбайнов и т. д. Рабочие завода активно участвовали в социалистическом соревновании, большое развитие на предприятии получило движение фронтовых бригад.</w:t>
      </w:r>
    </w:p>
    <w:p w:rsidR="00561279" w:rsidRDefault="00561279" w:rsidP="00D30245">
      <w:pPr>
        <w:pStyle w:val="1"/>
        <w:shd w:val="clear" w:color="auto" w:fill="auto"/>
        <w:spacing w:line="240" w:lineRule="auto"/>
        <w:ind w:firstLine="360"/>
        <w:rPr>
          <w:rFonts w:ascii="Arial" w:hAnsi="Arial" w:cs="Arial"/>
          <w:b/>
          <w:sz w:val="26"/>
          <w:szCs w:val="26"/>
        </w:rPr>
      </w:pPr>
    </w:p>
    <w:p w:rsidR="00D30245" w:rsidRPr="00D30245" w:rsidRDefault="00D30245" w:rsidP="00D30245">
      <w:pPr>
        <w:pStyle w:val="1"/>
        <w:shd w:val="clear" w:color="auto" w:fill="auto"/>
        <w:spacing w:line="240" w:lineRule="auto"/>
        <w:ind w:firstLine="360"/>
        <w:rPr>
          <w:rFonts w:ascii="Arial" w:hAnsi="Arial" w:cs="Arial"/>
          <w:sz w:val="26"/>
          <w:szCs w:val="26"/>
        </w:rPr>
      </w:pPr>
      <w:r w:rsidRPr="000E5E27">
        <w:rPr>
          <w:rFonts w:ascii="Arial" w:hAnsi="Arial" w:cs="Arial"/>
          <w:b/>
          <w:sz w:val="26"/>
          <w:szCs w:val="26"/>
        </w:rPr>
        <w:t>Тюменский завод автотракторного электрооборудования Главного управления смежных производств автотракторной промышленности «Главсмежпром» Наркомата среднего машиностроения СССР</w:t>
      </w:r>
      <w:r w:rsidRPr="00D30245">
        <w:rPr>
          <w:rFonts w:ascii="Arial" w:hAnsi="Arial" w:cs="Arial"/>
          <w:sz w:val="26"/>
          <w:szCs w:val="26"/>
        </w:rPr>
        <w:t>.</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Во время ожесточенных боев под Москвой появилось постановление Совета по эвакуации. В нем говорилось: «Директору московского завода АТЭ-2 т. Крупчатникову эвакуировать оборудование, материалы, рабочих, ИТР и членов их семей в город Тюмень и разместить на площади артели «Рекорд».</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С 15 декабря 1941 года предполагалось на новом месте начать выпуск продукции. Кроме филиала московского завода АТЭ-2 в состав тюменского завода вошли Калужский завод мотоэлектрооборудования и два завода из Ленинграда - электротехнический и карбюраторный. Все они выпускали родственную продукцию - электроаппаратуру для автомобилей, танков, тракторов, самолетов и мотоциклов.</w:t>
      </w:r>
    </w:p>
    <w:p w:rsidR="00D30245" w:rsidRPr="00D30245" w:rsidRDefault="00D30245" w:rsidP="00136E70">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По состоянию на 1 июня 1942 года на заводе работало 240 человек.</w:t>
      </w:r>
      <w:r w:rsidR="00136E70">
        <w:rPr>
          <w:rFonts w:ascii="Arial" w:hAnsi="Arial" w:cs="Arial"/>
          <w:sz w:val="26"/>
          <w:szCs w:val="26"/>
        </w:rPr>
        <w:t xml:space="preserve"> </w:t>
      </w:r>
      <w:r w:rsidRPr="00D30245">
        <w:rPr>
          <w:rFonts w:ascii="Arial" w:hAnsi="Arial" w:cs="Arial"/>
          <w:sz w:val="26"/>
          <w:szCs w:val="26"/>
        </w:rPr>
        <w:t>К июню 1942 года завод выпустил более 7700 штук наименований различного электрооборудования. Значительную помощь оказывали работники завода населению освобожденных от оккупации районов. Для восстановления предприятий черной металлургии Донбасса они направили на Украину конденсаторы и другую электроаппаратуру.</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1944 году завод разместился на месте переехавшего в г. Горький мотоциклетного производства. Расширение площадей предприятия привело к увеличению выпуска продукции. В 1945 году завод успешно выполнил плановые задания и включился в выполнение программы возрождения экономики и ликвидации последствий войны.</w:t>
      </w:r>
    </w:p>
    <w:p w:rsidR="00561279" w:rsidRDefault="00561279" w:rsidP="00D30245">
      <w:pPr>
        <w:pStyle w:val="1"/>
        <w:shd w:val="clear" w:color="auto" w:fill="auto"/>
        <w:spacing w:line="240" w:lineRule="auto"/>
        <w:ind w:firstLine="360"/>
        <w:rPr>
          <w:rFonts w:ascii="Arial" w:hAnsi="Arial" w:cs="Arial"/>
          <w:b/>
          <w:sz w:val="26"/>
          <w:szCs w:val="26"/>
        </w:rPr>
      </w:pPr>
    </w:p>
    <w:p w:rsidR="00D30245" w:rsidRPr="000E5E27" w:rsidRDefault="00D30245" w:rsidP="00D30245">
      <w:pPr>
        <w:pStyle w:val="1"/>
        <w:shd w:val="clear" w:color="auto" w:fill="auto"/>
        <w:spacing w:line="240" w:lineRule="auto"/>
        <w:ind w:firstLine="360"/>
        <w:rPr>
          <w:rFonts w:ascii="Arial" w:hAnsi="Arial" w:cs="Arial"/>
          <w:b/>
          <w:sz w:val="26"/>
          <w:szCs w:val="26"/>
        </w:rPr>
      </w:pPr>
      <w:r w:rsidRPr="000E5E27">
        <w:rPr>
          <w:rFonts w:ascii="Arial" w:hAnsi="Arial" w:cs="Arial"/>
          <w:b/>
          <w:sz w:val="26"/>
          <w:szCs w:val="26"/>
        </w:rPr>
        <w:t>Тюменский деревообрабатывающий комбинат «Красный Октябрь» (ДОК) Главного управления лесопильной и деревообрабатывающей промышленности Наркомата лесной промышленности СССР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Основной продукцией комбината были пароконные и одноконные повозки, телеги, лыжи, сани. В военные годы спрос на них особенно возрос. Так, в 1941 году рабочие завода изготовили 881 пару лыж и 7320 пар лыжных палок. Однако суровая действительность настоятельно требовала наращивания объемов производства. В связи с этим в феврале 1943 года на базе ДОКа был организован обозостроительный завод, которому была передана часть цехов и оборудования предприятия. Несмотря на это, Тюменский деревообрабатывающий комбинат не перестал существовать и продолжал выпуск своей продукции вплоть до Победы.</w:t>
      </w:r>
    </w:p>
    <w:p w:rsidR="00561279" w:rsidRDefault="00561279" w:rsidP="00D30245">
      <w:pPr>
        <w:pStyle w:val="1"/>
        <w:shd w:val="clear" w:color="auto" w:fill="auto"/>
        <w:spacing w:line="240" w:lineRule="auto"/>
        <w:ind w:firstLine="360"/>
        <w:rPr>
          <w:rFonts w:ascii="Arial" w:hAnsi="Arial" w:cs="Arial"/>
          <w:b/>
          <w:sz w:val="26"/>
          <w:szCs w:val="26"/>
        </w:rPr>
      </w:pPr>
    </w:p>
    <w:p w:rsidR="00D30245" w:rsidRPr="000E5E27" w:rsidRDefault="00D30245" w:rsidP="00D30245">
      <w:pPr>
        <w:pStyle w:val="1"/>
        <w:shd w:val="clear" w:color="auto" w:fill="auto"/>
        <w:spacing w:line="240" w:lineRule="auto"/>
        <w:ind w:firstLine="360"/>
        <w:rPr>
          <w:rFonts w:ascii="Arial" w:hAnsi="Arial" w:cs="Arial"/>
          <w:b/>
          <w:sz w:val="26"/>
          <w:szCs w:val="26"/>
        </w:rPr>
      </w:pPr>
      <w:r w:rsidRPr="000E5E27">
        <w:rPr>
          <w:rFonts w:ascii="Arial" w:hAnsi="Arial" w:cs="Arial"/>
          <w:b/>
          <w:sz w:val="26"/>
          <w:szCs w:val="26"/>
        </w:rPr>
        <w:t>Тюменский обозостроительный завод Главного управления лесопильной и деревообрабатывающей промышленности Наркомата лесной промышленности СССР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Тюменский обозостроительный завод был организован в феврале 1943 года на базе ДОКа «Красный Октябрь» с использованием обозостроительного оборудования, переданного от бывшего завода «Коммунар».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lastRenderedPageBreak/>
        <w:t>В 1944 году предприятием было выпущено около 340 пароконных повозок, более 8000 телефонных катушек и почти 5800 пар лыж. Несмотря на это, из-за нехватки рабочей силы, производственный план по ряду показателей не был выполнен. Однако те, кто стоял у станков, трудились по нескольку смен, перевыполняя свои задания. Коллективу завода в это трудное время помогала артель инвалидов «Техник», которой руководил инвалид Великой Отечественной войны И.И. Фаткулин. Продукция предприятия оказала существенную помощь в победе над германским фашизмом.</w:t>
      </w:r>
    </w:p>
    <w:p w:rsidR="00561279" w:rsidRDefault="00561279" w:rsidP="00D30245">
      <w:pPr>
        <w:pStyle w:val="1"/>
        <w:shd w:val="clear" w:color="auto" w:fill="auto"/>
        <w:spacing w:line="240" w:lineRule="auto"/>
        <w:ind w:firstLine="360"/>
        <w:rPr>
          <w:rFonts w:ascii="Arial" w:hAnsi="Arial" w:cs="Arial"/>
          <w:b/>
          <w:sz w:val="26"/>
          <w:szCs w:val="26"/>
        </w:rPr>
      </w:pPr>
    </w:p>
    <w:p w:rsidR="00D30245" w:rsidRPr="000E5E27" w:rsidRDefault="00D30245" w:rsidP="00D30245">
      <w:pPr>
        <w:pStyle w:val="1"/>
        <w:shd w:val="clear" w:color="auto" w:fill="auto"/>
        <w:spacing w:line="240" w:lineRule="auto"/>
        <w:ind w:firstLine="360"/>
        <w:rPr>
          <w:rFonts w:ascii="Arial" w:hAnsi="Arial" w:cs="Arial"/>
          <w:b/>
          <w:sz w:val="26"/>
          <w:szCs w:val="26"/>
        </w:rPr>
      </w:pPr>
      <w:r w:rsidRPr="000E5E27">
        <w:rPr>
          <w:rFonts w:ascii="Arial" w:hAnsi="Arial" w:cs="Arial"/>
          <w:b/>
          <w:sz w:val="26"/>
          <w:szCs w:val="26"/>
        </w:rPr>
        <w:t>Завод № 636 (Тюменский завод пластмасс Главного управления промышленности пластических масс Наркомата химической промышленности СССР)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«Мы трудились для Победы», - с полным правом так могли сказать о себе работники Тюменского завода пластмасс, выполнявшие заказы для фронта. Завод возник в результате объединения эвакуированных в 1943 году завода № 94 из Москвы и Днепродзержинского пластмассового завода. Новый тюменский завод разместился вблизи от железной дороги, на ул. Первомайской. Он был небольшим по величине, но занимался выпуском важной стратегической продукции - жидкого бакелита, различных смол, применявшихся в качестве связующего материала на предприятиях авиационной и танковой промышленности.</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Упорная и напряженная работа сотрудников завода увенчалась успехом. За успешное и досрочное окончание работ по монтажу цеха смол и вспомогательного хозяйства знаком  «Отличник соцсоревнования НКХГТ» было награждено 14 человек. На предприятии также было широко распространено движение фронтовых бригад. Многие бригады рабочих за перевыполнение своих заданий получали звание «гвардейских». Тюменцы, работавшие в годы войны на заводе пластмасс, своим трудом приближали долгожданную победу.</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 1942 году в Ишим была эвакуирована </w:t>
      </w:r>
      <w:r w:rsidRPr="00D36850">
        <w:rPr>
          <w:rFonts w:ascii="Arial" w:hAnsi="Arial" w:cs="Arial"/>
          <w:b/>
          <w:sz w:val="26"/>
          <w:szCs w:val="26"/>
        </w:rPr>
        <w:t>обувная фабрика</w:t>
      </w:r>
      <w:r w:rsidRPr="00D30245">
        <w:rPr>
          <w:rFonts w:ascii="Arial" w:hAnsi="Arial" w:cs="Arial"/>
          <w:sz w:val="26"/>
          <w:szCs w:val="26"/>
        </w:rPr>
        <w:t xml:space="preserve"> из г. Зарайска Московской области. В Ишиме фабрика расположилась в различных зданиях (здание бывшего Госбанка, магазин-школа, торговые ряды). Фабрика выпускала чувяки для госпиталей, рабочие ботинки на деревянной подошве, меховые тапочки.</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 сентябре 1941 года прибыл завод из Ленинградской области. Через полтора месяца </w:t>
      </w:r>
      <w:r w:rsidRPr="00D36850">
        <w:rPr>
          <w:rFonts w:ascii="Arial" w:hAnsi="Arial" w:cs="Arial"/>
          <w:b/>
          <w:sz w:val="26"/>
          <w:szCs w:val="26"/>
        </w:rPr>
        <w:t>Ишимский завод автоприцепов</w:t>
      </w:r>
      <w:r w:rsidRPr="00D30245">
        <w:rPr>
          <w:rFonts w:ascii="Arial" w:hAnsi="Arial" w:cs="Arial"/>
          <w:sz w:val="26"/>
          <w:szCs w:val="26"/>
        </w:rPr>
        <w:t xml:space="preserve"> начал выпускать полевые автокухни. В настоящее время это машиностроительный завод.</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 1942 году в Ишим прибыло оборудование завода из г. Куйбышева, и его расположили на базе механических мастерских. Так возник </w:t>
      </w:r>
      <w:r w:rsidRPr="00D36850">
        <w:rPr>
          <w:rFonts w:ascii="Arial" w:hAnsi="Arial" w:cs="Arial"/>
          <w:b/>
          <w:sz w:val="26"/>
          <w:szCs w:val="26"/>
        </w:rPr>
        <w:t>механический завод</w:t>
      </w:r>
      <w:r w:rsidRPr="00D30245">
        <w:rPr>
          <w:rFonts w:ascii="Arial" w:hAnsi="Arial" w:cs="Arial"/>
          <w:sz w:val="26"/>
          <w:szCs w:val="26"/>
        </w:rPr>
        <w:t>.</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 1941 году в Ишим прибыл Херсонский авторемонтный завод. На базе этих ремонтных мастерских возник </w:t>
      </w:r>
      <w:r w:rsidRPr="00D36850">
        <w:rPr>
          <w:rFonts w:ascii="Arial" w:hAnsi="Arial" w:cs="Arial"/>
          <w:b/>
          <w:sz w:val="26"/>
          <w:szCs w:val="26"/>
        </w:rPr>
        <w:t>завод «Автозапчасть»</w:t>
      </w:r>
      <w:r w:rsidRPr="00D30245">
        <w:rPr>
          <w:rFonts w:ascii="Arial" w:hAnsi="Arial" w:cs="Arial"/>
          <w:sz w:val="26"/>
          <w:szCs w:val="26"/>
        </w:rPr>
        <w:t xml:space="preserve"> (ныне «Ишимсельмаш»). Главной рабочей силой на заводе были юноши и девушки 15 -17 лет. Вся работа выполнялась вручную.</w:t>
      </w:r>
    </w:p>
    <w:p w:rsidR="00D30245" w:rsidRPr="00D30245" w:rsidRDefault="00D30245" w:rsidP="00D30245">
      <w:pPr>
        <w:pStyle w:val="1"/>
        <w:shd w:val="clear" w:color="auto" w:fill="auto"/>
        <w:tabs>
          <w:tab w:val="left" w:pos="2524"/>
        </w:tabs>
        <w:spacing w:line="240" w:lineRule="auto"/>
        <w:ind w:firstLine="360"/>
        <w:rPr>
          <w:rFonts w:ascii="Arial" w:hAnsi="Arial" w:cs="Arial"/>
          <w:sz w:val="26"/>
          <w:szCs w:val="26"/>
        </w:rPr>
      </w:pPr>
      <w:r w:rsidRPr="00D30245">
        <w:rPr>
          <w:rFonts w:ascii="Arial" w:hAnsi="Arial" w:cs="Arial"/>
          <w:sz w:val="26"/>
          <w:szCs w:val="26"/>
        </w:rPr>
        <w:t>К сентябрю 1941 года в депо станции Ишим решился вопрос о строительстве бронепоезда. К осени 1942 года бронепоезд был готов и получил название «Патриот». На фронт бронепоезд повели добровольцы: машинист Александр Иванович Соколов, помощник машиниста Шатилович и кочегар Степанов. Из Ишима он был отправлен сначала в Москву, оттуда на 1-й Украинский фронт, где он успешно воевал до 1944 года.</w:t>
      </w:r>
      <w:bookmarkStart w:id="4" w:name="bookmark6"/>
      <w:r w:rsidRPr="00D30245">
        <w:rPr>
          <w:rFonts w:ascii="Arial" w:hAnsi="Arial" w:cs="Arial"/>
          <w:sz w:val="26"/>
          <w:szCs w:val="26"/>
        </w:rPr>
        <w:t xml:space="preserve"> </w:t>
      </w:r>
    </w:p>
    <w:p w:rsidR="00561279" w:rsidRDefault="00561279" w:rsidP="00D30245">
      <w:pPr>
        <w:pStyle w:val="1"/>
        <w:shd w:val="clear" w:color="auto" w:fill="auto"/>
        <w:tabs>
          <w:tab w:val="left" w:pos="2524"/>
        </w:tabs>
        <w:spacing w:line="240" w:lineRule="auto"/>
        <w:ind w:firstLine="360"/>
        <w:rPr>
          <w:rStyle w:val="210pt0"/>
          <w:rFonts w:ascii="Arial" w:hAnsi="Arial" w:cs="Arial"/>
          <w:sz w:val="26"/>
          <w:szCs w:val="26"/>
        </w:rPr>
      </w:pPr>
    </w:p>
    <w:p w:rsidR="00D30245" w:rsidRPr="00D30245" w:rsidRDefault="00D30245" w:rsidP="00D30245">
      <w:pPr>
        <w:pStyle w:val="1"/>
        <w:shd w:val="clear" w:color="auto" w:fill="auto"/>
        <w:tabs>
          <w:tab w:val="left" w:pos="2524"/>
        </w:tabs>
        <w:spacing w:line="240" w:lineRule="auto"/>
        <w:ind w:firstLine="360"/>
        <w:rPr>
          <w:rFonts w:ascii="Arial" w:hAnsi="Arial" w:cs="Arial"/>
          <w:sz w:val="26"/>
          <w:szCs w:val="26"/>
        </w:rPr>
      </w:pPr>
      <w:r w:rsidRPr="00D30245">
        <w:rPr>
          <w:rStyle w:val="210pt0"/>
          <w:rFonts w:ascii="Arial" w:hAnsi="Arial" w:cs="Arial"/>
          <w:sz w:val="26"/>
          <w:szCs w:val="26"/>
        </w:rPr>
        <w:t>Госпитали</w:t>
      </w:r>
      <w:bookmarkEnd w:id="4"/>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lastRenderedPageBreak/>
        <w:t>В годы войны в Тюмени находилось 28 госпиталей. В Ялуторовске работало 2 госпиталя, в Ишиме - 4. Госпитали работали в Заводоуковске и Голышманово.</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Находясь в глубоком тылу, Тюмень стала центром восстановления здоровья раненых воинов. Уже в июне 1941 года было развернуто три эвакогоспиталя, каждый на 200 коек.</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С приближением боев к Москве резко возросло число раненых. Особенно тяжелыми были октябрь, ноябрь, декабрь 1941 года.</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Виртуозом-хирургом слыл Павел Иванович Сазонов. Более пяти тысяч операций было сделано под его руководством за военные годы, две тысячи - им самим. Труд П.И. Сазонова отмечен орденами Ленина, «Знак Почета». Среди первых в области он стал заслуженным врачом РСФСР.</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1943 году с целью обследования госпиталей Тюмень посетил Герой Социалистического Труда главный хирург Советской Армии Николай Нилович Бурденко. Он оценил их работу достаточно высоко.</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первый же день войны около четырех тысяч патриотов Тюмени, в том числе 2 тысячи женщин и девушек, подали заявление с просьбой зачислить их добровольцами на фронт или в короткий срок научить оказывать первую помощь. При горздраве срочно были организованы курсы санитарок, санинструкторов. При Тюменском горкоме РОКК на базе медицинского училища получили специальность военно-медицинской сестры 1200 человек.</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Яркий пример заботы населения о здоровье раненых - безвозмездное донорское движение. Требовалось большое количество крови. Ведущий хирург эвакогоспиталя № 1500 Н.В. Сушков обратился к жителям областного центра с просьбой откликнуться и пополнить ряды доноров. На призыв пришло 50 человек. К 1945 году число доноров Тюмени выросло до 100 человек. Более 80 литров крови сдали Н.А. Пищальникова, Н.И. Джонс, М.Г. Липчинская, М.А. Иванова. Они первыми были удостоены высокого звания «Почетный донор СССР».</w:t>
      </w:r>
    </w:p>
    <w:p w:rsidR="00D30245" w:rsidRPr="00D30245" w:rsidRDefault="00D30245" w:rsidP="00D30245">
      <w:pPr>
        <w:pStyle w:val="1"/>
        <w:shd w:val="clear" w:color="auto" w:fill="auto"/>
        <w:tabs>
          <w:tab w:val="left" w:pos="7504"/>
        </w:tabs>
        <w:spacing w:line="240" w:lineRule="auto"/>
        <w:ind w:firstLine="360"/>
        <w:rPr>
          <w:rFonts w:ascii="Arial" w:hAnsi="Arial" w:cs="Arial"/>
          <w:sz w:val="26"/>
          <w:szCs w:val="26"/>
        </w:rPr>
      </w:pPr>
      <w:r w:rsidRPr="00D30245">
        <w:rPr>
          <w:rFonts w:ascii="Arial" w:hAnsi="Arial" w:cs="Arial"/>
          <w:sz w:val="26"/>
          <w:szCs w:val="26"/>
        </w:rPr>
        <w:t>Госпиталь №1499 должен был разместиться в здании по ул. Республики, 7, но этого не произошло, поскольку здание освободили для размещения вывезенного из Мавзолея тела В.И. Ленина. Секретный поезд прибыл в Тюмень 10.07.1941 года. Саркофаг с телом Ленина размещался здесь до 24.03.1945 года. Обеспечивали сохранность ученые во главе с биохимиком Борисом Ильичом Збарским.</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Высокий профессионализм и энтузиазм врачей, а также помощь тюменцев способствовали тому, что за годы войны из 17 тыс. бойцов, которые проходили лечение в госпиталях города</w:t>
      </w:r>
      <w:r w:rsidR="00136E70">
        <w:rPr>
          <w:rFonts w:ascii="Arial" w:hAnsi="Arial" w:cs="Arial"/>
          <w:sz w:val="26"/>
          <w:szCs w:val="26"/>
        </w:rPr>
        <w:t>.</w:t>
      </w:r>
      <w:r w:rsidRPr="00D30245">
        <w:rPr>
          <w:rFonts w:ascii="Arial" w:hAnsi="Arial" w:cs="Arial"/>
          <w:sz w:val="26"/>
          <w:szCs w:val="26"/>
        </w:rPr>
        <w:t xml:space="preserve"> С 1943 года госпитали начали постепенно сворачивать свою работу и передислоцироваться ближе к линии фронта, которая постепенно перемещалась на запад. К концу 1944 года из города уехали последние раненые и госпитали.</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Тюмень была переполнена эвакуированными из Ленинграда, Белоруссии, Украины, в т.ч. были размещены в детских домах в Абатском, Викуловском, Исетском, Нижнетавдинском, Упоровском, Ишимском, Омутинском, Ялуторовском районах, Заводоуковске, Тюмени, Тобольске, Ишиме 8394 ребенка.</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Естественно, ухудшились жилищно-бытовые условия населения, санитарное состояние и обеспечение. Это, а также нехватка медикаментов и инструментария, квалифицированных кадров, больничных коек осложняло и санитарно-эпидемическую работу.</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 xml:space="preserve">В 1941 - 1942 годах в Тюмени для обслуживания эвакуированных организуется эвакопункт с эвакоприемником, укомплектованный опытными медицинскими </w:t>
      </w:r>
      <w:r w:rsidRPr="00D30245">
        <w:rPr>
          <w:rFonts w:ascii="Arial" w:hAnsi="Arial" w:cs="Arial"/>
          <w:sz w:val="26"/>
          <w:szCs w:val="26"/>
        </w:rPr>
        <w:lastRenderedPageBreak/>
        <w:t>кадрами. При приеме эшелонов с ленинградцами работали специальные бригады врачей и средних медицинских работников. В декабре 1943 года Тюменскую городскую больницу посетил нарком здравоохранения СССР Г.А. Митерев. Он подробно ознакомился с постановкой лечебной работы, признал ее удовлетворительной, вручил многим работникам знак «Отличник здравоохранения».</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С большой нагрузкой трудились в годы войны медицинские работники. В 1944 году, например, врач-терапевт в среднем обслуживал за день в поликлинике 45 человек, хирург 65 человек, глазной врач - 92 человека; кроме того, врачи при фактическом отсутствии транспорта обслуживали население на дому.</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Труд многих медицинских работников города отмечен правительственными наградами. Так, орденом Красной Звезды и медалью «За доблестный труд в Великой Отечественной войне» награжден хирург Н.В.</w:t>
      </w:r>
      <w:r w:rsidR="00143B20">
        <w:rPr>
          <w:rFonts w:ascii="Arial" w:hAnsi="Arial" w:cs="Arial"/>
          <w:sz w:val="26"/>
          <w:szCs w:val="26"/>
        </w:rPr>
        <w:t xml:space="preserve"> </w:t>
      </w:r>
      <w:r w:rsidRPr="00D30245">
        <w:rPr>
          <w:rFonts w:ascii="Arial" w:hAnsi="Arial" w:cs="Arial"/>
          <w:sz w:val="26"/>
          <w:szCs w:val="26"/>
        </w:rPr>
        <w:t>Сушков, медалью «За доблестный труд в Великой Отечественной войне» врачи Г.С. Кацнельсон, С.А. Волнянский, В.В. Утробина, А.Н. Захарова, медицинский статистик М.П. Костромина и многие другие. К середине 1944 года 29 человек получили знак «Отличник здравоохранения», 10 - грамоты Наркомздрава СССР.</w:t>
      </w:r>
      <w:bookmarkStart w:id="5" w:name="bookmark7"/>
    </w:p>
    <w:p w:rsidR="00561279" w:rsidRDefault="00561279" w:rsidP="00D30245">
      <w:pPr>
        <w:pStyle w:val="1"/>
        <w:shd w:val="clear" w:color="auto" w:fill="auto"/>
        <w:spacing w:line="240" w:lineRule="auto"/>
        <w:ind w:firstLine="360"/>
        <w:rPr>
          <w:rStyle w:val="210pt0"/>
          <w:rFonts w:ascii="Arial" w:hAnsi="Arial" w:cs="Arial"/>
          <w:sz w:val="26"/>
          <w:szCs w:val="26"/>
        </w:rPr>
      </w:pPr>
      <w:bookmarkStart w:id="6" w:name="bookmark8"/>
      <w:bookmarkEnd w:id="5"/>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Style w:val="210pt0"/>
          <w:rFonts w:ascii="Arial" w:hAnsi="Arial" w:cs="Arial"/>
          <w:sz w:val="26"/>
          <w:szCs w:val="26"/>
        </w:rPr>
        <w:t>Поезд-баня</w:t>
      </w:r>
      <w:bookmarkEnd w:id="6"/>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Поезд-баня, сформированный в Тюмени, состоял из 10 вагонов и был рассчитан на посещение как минимум ста человек в час. В поезде располагались: вагон-цистерна, вагон-парильня и душевая, вагон-одевальня, вагон-склад, клуб. Поезд построили всего за 25 дней, и вскоре он своим ходом двинулся на запад. Комиссаром поезда-бани был Семён Пацко (в честь него назван парк, расположенный у вокзальной площади, возле Дома культуры железнодорожников). Москва, Бородино, Тула, Сталинград, Елецк, Брянск, Брест, Минск, Прага, Варшава, Фюрстенвальде, Берлин - так далеко тюменские поезда еще не ходили.</w:t>
      </w:r>
    </w:p>
    <w:p w:rsidR="00561279" w:rsidRDefault="00561279" w:rsidP="00D30245">
      <w:pPr>
        <w:pStyle w:val="30"/>
        <w:shd w:val="clear" w:color="auto" w:fill="auto"/>
        <w:tabs>
          <w:tab w:val="left" w:pos="914"/>
        </w:tabs>
        <w:spacing w:line="240" w:lineRule="auto"/>
        <w:ind w:left="360"/>
        <w:rPr>
          <w:rFonts w:ascii="Arial" w:hAnsi="Arial" w:cs="Arial"/>
          <w:sz w:val="26"/>
          <w:szCs w:val="26"/>
        </w:rPr>
      </w:pPr>
    </w:p>
    <w:p w:rsidR="00D30245" w:rsidRPr="00D30245" w:rsidRDefault="00D30245" w:rsidP="00D30245">
      <w:pPr>
        <w:pStyle w:val="30"/>
        <w:shd w:val="clear" w:color="auto" w:fill="auto"/>
        <w:tabs>
          <w:tab w:val="left" w:pos="914"/>
        </w:tabs>
        <w:spacing w:line="240" w:lineRule="auto"/>
        <w:ind w:left="360"/>
        <w:rPr>
          <w:rFonts w:ascii="Arial" w:hAnsi="Arial" w:cs="Arial"/>
          <w:sz w:val="26"/>
          <w:szCs w:val="26"/>
        </w:rPr>
      </w:pPr>
      <w:r w:rsidRPr="00D30245">
        <w:rPr>
          <w:rFonts w:ascii="Arial" w:hAnsi="Arial" w:cs="Arial"/>
          <w:sz w:val="26"/>
          <w:szCs w:val="26"/>
        </w:rPr>
        <w:t>Сибирские кошки</w:t>
      </w:r>
    </w:p>
    <w:p w:rsid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голодную зиму 1941-1942 годов в блокадном Ленинграде кошки оказались единственной возможностью выжить. После снятия блокады кошачьих стали набирать уже специально для защиты хранилищ ленинградских музеев от грызунов. Тогда в город отправили пять тысяч омских, тюменских, иркутских котов, которые с честью справились со своей задачей. Так, в феврале 1944 года тюменская милиция две недели собирала по городу котов и кошек для отправки в Эрмитаж (Ленинград), в итоге в северную столицу было отправлено 238 кошек. В память об этом событии в 2008 году в Тюмени был открыт сквер Сибирских кошек.</w:t>
      </w:r>
    </w:p>
    <w:p w:rsidR="00D30245" w:rsidRPr="00D30245" w:rsidRDefault="00D30245" w:rsidP="00D30245">
      <w:pPr>
        <w:pStyle w:val="1"/>
        <w:shd w:val="clear" w:color="auto" w:fill="auto"/>
        <w:spacing w:line="240" w:lineRule="auto"/>
        <w:ind w:firstLine="360"/>
        <w:rPr>
          <w:rFonts w:ascii="Arial" w:hAnsi="Arial" w:cs="Arial"/>
          <w:sz w:val="26"/>
          <w:szCs w:val="26"/>
        </w:rPr>
      </w:pPr>
      <w:r w:rsidRPr="00D30245">
        <w:rPr>
          <w:rFonts w:ascii="Arial" w:hAnsi="Arial" w:cs="Arial"/>
          <w:sz w:val="26"/>
          <w:szCs w:val="26"/>
        </w:rPr>
        <w:t>В г. Тюмени численность населения за годы войны увеличилась вдвое. К концу 1942 года на предприятиях города трудилось 10 тыс. вновь обученной молодежи, в т.ч. дети. С 1941 по 1945 год с участием детей собраны средства на самолеты «Юный патриот Тюмени», «Тоболяк», «Ямальский комсомолец», «Тюменский мопровец», «Вагайский путеец». С помощью добровольных пожертвований построены: звено катеров «Тюменский комсомолец», подводная лодка «Водник Сибири», танки «Павлик Морозов», «Тоболяк», «Малютка».</w:t>
      </w:r>
    </w:p>
    <w:p w:rsidR="00D30245" w:rsidRDefault="00D30245" w:rsidP="00E35C22">
      <w:pPr>
        <w:pStyle w:val="Default"/>
        <w:ind w:firstLine="567"/>
        <w:jc w:val="both"/>
        <w:rPr>
          <w:rFonts w:ascii="Arial" w:hAnsi="Arial" w:cs="Arial"/>
          <w:b/>
          <w:bCs/>
          <w:sz w:val="26"/>
          <w:szCs w:val="26"/>
        </w:rPr>
      </w:pPr>
    </w:p>
    <w:sectPr w:rsidR="00D30245" w:rsidSect="00DB0D7D">
      <w:headerReference w:type="even" r:id="rId7"/>
      <w:headerReference w:type="default" r:id="rId8"/>
      <w:footerReference w:type="even" r:id="rId9"/>
      <w:footerReference w:type="default" r:id="rId10"/>
      <w:headerReference w:type="first" r:id="rId11"/>
      <w:footerReference w:type="first" r:id="rId12"/>
      <w:pgSz w:w="11906" w:h="16838"/>
      <w:pgMar w:top="680"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B93" w:rsidRDefault="00D06B93" w:rsidP="004F72A5">
      <w:pPr>
        <w:spacing w:after="0" w:line="240" w:lineRule="auto"/>
      </w:pPr>
      <w:r>
        <w:separator/>
      </w:r>
    </w:p>
  </w:endnote>
  <w:endnote w:type="continuationSeparator" w:id="0">
    <w:p w:rsidR="00D06B93" w:rsidRDefault="00D06B93" w:rsidP="004F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7E" w:rsidRDefault="0092587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115557"/>
      <w:docPartObj>
        <w:docPartGallery w:val="Page Numbers (Bottom of Page)"/>
        <w:docPartUnique/>
      </w:docPartObj>
    </w:sdtPr>
    <w:sdtEndPr/>
    <w:sdtContent>
      <w:p w:rsidR="0092587E" w:rsidRDefault="0092587E">
        <w:pPr>
          <w:pStyle w:val="a8"/>
          <w:jc w:val="center"/>
        </w:pPr>
        <w:r w:rsidRPr="004F72A5">
          <w:rPr>
            <w:sz w:val="22"/>
          </w:rPr>
          <w:fldChar w:fldCharType="begin"/>
        </w:r>
        <w:r w:rsidRPr="004F72A5">
          <w:rPr>
            <w:sz w:val="22"/>
          </w:rPr>
          <w:instrText>PAGE   \* MERGEFORMAT</w:instrText>
        </w:r>
        <w:r w:rsidRPr="004F72A5">
          <w:rPr>
            <w:sz w:val="22"/>
          </w:rPr>
          <w:fldChar w:fldCharType="separate"/>
        </w:r>
        <w:r w:rsidR="00D56972">
          <w:rPr>
            <w:noProof/>
            <w:sz w:val="22"/>
          </w:rPr>
          <w:t>1</w:t>
        </w:r>
        <w:r w:rsidRPr="004F72A5">
          <w:rPr>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7E" w:rsidRDefault="009258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B93" w:rsidRDefault="00D06B93" w:rsidP="004F72A5">
      <w:pPr>
        <w:spacing w:after="0" w:line="240" w:lineRule="auto"/>
      </w:pPr>
      <w:r>
        <w:separator/>
      </w:r>
    </w:p>
  </w:footnote>
  <w:footnote w:type="continuationSeparator" w:id="0">
    <w:p w:rsidR="00D06B93" w:rsidRDefault="00D06B93" w:rsidP="004F7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7E" w:rsidRDefault="0092587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7E" w:rsidRPr="004F72A5" w:rsidRDefault="0092587E" w:rsidP="004F72A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87E" w:rsidRDefault="0092587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FB1"/>
    <w:multiLevelType w:val="multilevel"/>
    <w:tmpl w:val="411E95B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245302"/>
    <w:multiLevelType w:val="hybridMultilevel"/>
    <w:tmpl w:val="9A183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DD"/>
    <w:rsid w:val="00011EBE"/>
    <w:rsid w:val="00097F22"/>
    <w:rsid w:val="000E5E27"/>
    <w:rsid w:val="000F0D07"/>
    <w:rsid w:val="0010331D"/>
    <w:rsid w:val="00136E70"/>
    <w:rsid w:val="00143B20"/>
    <w:rsid w:val="00163823"/>
    <w:rsid w:val="001743A0"/>
    <w:rsid w:val="001A430F"/>
    <w:rsid w:val="001C7FD0"/>
    <w:rsid w:val="00226146"/>
    <w:rsid w:val="002437EE"/>
    <w:rsid w:val="00254FDE"/>
    <w:rsid w:val="002A2606"/>
    <w:rsid w:val="00355858"/>
    <w:rsid w:val="00356377"/>
    <w:rsid w:val="003C0723"/>
    <w:rsid w:val="003D0D72"/>
    <w:rsid w:val="003E2C2B"/>
    <w:rsid w:val="00442FDD"/>
    <w:rsid w:val="004539BB"/>
    <w:rsid w:val="004765B9"/>
    <w:rsid w:val="004C6A4B"/>
    <w:rsid w:val="004C6E36"/>
    <w:rsid w:val="004F6566"/>
    <w:rsid w:val="004F72A5"/>
    <w:rsid w:val="0053104B"/>
    <w:rsid w:val="00535EA0"/>
    <w:rsid w:val="005419D8"/>
    <w:rsid w:val="00561279"/>
    <w:rsid w:val="005C10DC"/>
    <w:rsid w:val="005E7547"/>
    <w:rsid w:val="006759DF"/>
    <w:rsid w:val="006862BA"/>
    <w:rsid w:val="006911C4"/>
    <w:rsid w:val="006C374C"/>
    <w:rsid w:val="006C3CF3"/>
    <w:rsid w:val="006F4002"/>
    <w:rsid w:val="007164F3"/>
    <w:rsid w:val="00731C85"/>
    <w:rsid w:val="00767C64"/>
    <w:rsid w:val="007972C1"/>
    <w:rsid w:val="007B2127"/>
    <w:rsid w:val="007E4440"/>
    <w:rsid w:val="007F4446"/>
    <w:rsid w:val="00811BC1"/>
    <w:rsid w:val="00814208"/>
    <w:rsid w:val="00853A91"/>
    <w:rsid w:val="00861E54"/>
    <w:rsid w:val="00871FC4"/>
    <w:rsid w:val="00875F30"/>
    <w:rsid w:val="00884D16"/>
    <w:rsid w:val="008E3ED4"/>
    <w:rsid w:val="0092587E"/>
    <w:rsid w:val="0092730F"/>
    <w:rsid w:val="0097523A"/>
    <w:rsid w:val="00980B98"/>
    <w:rsid w:val="009C7538"/>
    <w:rsid w:val="009E0F81"/>
    <w:rsid w:val="00A0221B"/>
    <w:rsid w:val="00A66DC8"/>
    <w:rsid w:val="00A82100"/>
    <w:rsid w:val="00B3197D"/>
    <w:rsid w:val="00B7053C"/>
    <w:rsid w:val="00BB4540"/>
    <w:rsid w:val="00C11B32"/>
    <w:rsid w:val="00C349AB"/>
    <w:rsid w:val="00C520C8"/>
    <w:rsid w:val="00C55767"/>
    <w:rsid w:val="00CA012E"/>
    <w:rsid w:val="00CB710E"/>
    <w:rsid w:val="00CF4333"/>
    <w:rsid w:val="00CF7763"/>
    <w:rsid w:val="00D06B93"/>
    <w:rsid w:val="00D30245"/>
    <w:rsid w:val="00D36850"/>
    <w:rsid w:val="00D56972"/>
    <w:rsid w:val="00D82A90"/>
    <w:rsid w:val="00DB0D7D"/>
    <w:rsid w:val="00DE1482"/>
    <w:rsid w:val="00DF3044"/>
    <w:rsid w:val="00E061BC"/>
    <w:rsid w:val="00E34C27"/>
    <w:rsid w:val="00E35C22"/>
    <w:rsid w:val="00E97FA2"/>
    <w:rsid w:val="00EA3C27"/>
    <w:rsid w:val="00EB6A52"/>
    <w:rsid w:val="00ED52B7"/>
    <w:rsid w:val="00F77EDE"/>
    <w:rsid w:val="00F842A6"/>
    <w:rsid w:val="00F84841"/>
    <w:rsid w:val="00FA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3C1EB-845B-4DE1-A61C-A4F4B0A7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446"/>
    <w:pPr>
      <w:ind w:left="720"/>
      <w:contextualSpacing/>
    </w:pPr>
  </w:style>
  <w:style w:type="paragraph" w:customStyle="1" w:styleId="Default">
    <w:name w:val="Default"/>
    <w:rsid w:val="001C7FD0"/>
    <w:pPr>
      <w:autoSpaceDE w:val="0"/>
      <w:autoSpaceDN w:val="0"/>
      <w:adjustRightInd w:val="0"/>
      <w:spacing w:after="0" w:line="240" w:lineRule="auto"/>
    </w:pPr>
    <w:rPr>
      <w:rFonts w:ascii="Cambria" w:hAnsi="Cambria" w:cs="Cambria"/>
      <w:color w:val="000000"/>
      <w:sz w:val="24"/>
      <w:szCs w:val="24"/>
    </w:rPr>
  </w:style>
  <w:style w:type="table" w:styleId="a4">
    <w:name w:val="Table Grid"/>
    <w:basedOn w:val="a1"/>
    <w:uiPriority w:val="59"/>
    <w:rsid w:val="00E3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0"/>
    <w:link w:val="1"/>
    <w:rsid w:val="00E35C22"/>
    <w:rPr>
      <w:rFonts w:ascii="Book Antiqua" w:eastAsia="Book Antiqua" w:hAnsi="Book Antiqua" w:cs="Book Antiqua"/>
      <w:sz w:val="20"/>
      <w:szCs w:val="20"/>
      <w:shd w:val="clear" w:color="auto" w:fill="FFFFFF"/>
    </w:rPr>
  </w:style>
  <w:style w:type="paragraph" w:customStyle="1" w:styleId="1">
    <w:name w:val="Основной текст1"/>
    <w:basedOn w:val="a"/>
    <w:link w:val="a5"/>
    <w:rsid w:val="00E35C22"/>
    <w:pPr>
      <w:widowControl w:val="0"/>
      <w:shd w:val="clear" w:color="auto" w:fill="FFFFFF"/>
      <w:spacing w:after="0" w:line="250" w:lineRule="exact"/>
      <w:jc w:val="both"/>
    </w:pPr>
    <w:rPr>
      <w:rFonts w:ascii="Book Antiqua" w:eastAsia="Book Antiqua" w:hAnsi="Book Antiqua" w:cs="Book Antiqua"/>
      <w:sz w:val="20"/>
      <w:szCs w:val="20"/>
    </w:rPr>
  </w:style>
  <w:style w:type="character" w:customStyle="1" w:styleId="3">
    <w:name w:val="Основной текст (3)_"/>
    <w:basedOn w:val="a0"/>
    <w:link w:val="30"/>
    <w:rsid w:val="00E35C22"/>
    <w:rPr>
      <w:rFonts w:ascii="Book Antiqua" w:eastAsia="Book Antiqua" w:hAnsi="Book Antiqua" w:cs="Book Antiqua"/>
      <w:b/>
      <w:bCs/>
      <w:sz w:val="20"/>
      <w:szCs w:val="20"/>
      <w:shd w:val="clear" w:color="auto" w:fill="FFFFFF"/>
    </w:rPr>
  </w:style>
  <w:style w:type="paragraph" w:customStyle="1" w:styleId="30">
    <w:name w:val="Основной текст (3)"/>
    <w:basedOn w:val="a"/>
    <w:link w:val="3"/>
    <w:rsid w:val="00E35C22"/>
    <w:pPr>
      <w:widowControl w:val="0"/>
      <w:shd w:val="clear" w:color="auto" w:fill="FFFFFF"/>
      <w:spacing w:after="0" w:line="250" w:lineRule="exact"/>
      <w:jc w:val="both"/>
    </w:pPr>
    <w:rPr>
      <w:rFonts w:ascii="Book Antiqua" w:eastAsia="Book Antiqua" w:hAnsi="Book Antiqua" w:cs="Book Antiqua"/>
      <w:b/>
      <w:bCs/>
      <w:sz w:val="20"/>
      <w:szCs w:val="20"/>
    </w:rPr>
  </w:style>
  <w:style w:type="character" w:customStyle="1" w:styleId="2pt">
    <w:name w:val="Основной текст + Интервал 2 pt"/>
    <w:basedOn w:val="a5"/>
    <w:rsid w:val="00E35C22"/>
    <w:rPr>
      <w:rFonts w:ascii="Book Antiqua" w:eastAsia="Book Antiqua" w:hAnsi="Book Antiqua" w:cs="Book Antiqua"/>
      <w:b w:val="0"/>
      <w:bCs w:val="0"/>
      <w:i w:val="0"/>
      <w:iCs w:val="0"/>
      <w:smallCaps w:val="0"/>
      <w:strike w:val="0"/>
      <w:color w:val="000000"/>
      <w:spacing w:val="40"/>
      <w:w w:val="100"/>
      <w:position w:val="0"/>
      <w:sz w:val="20"/>
      <w:szCs w:val="20"/>
      <w:u w:val="none"/>
      <w:shd w:val="clear" w:color="auto" w:fill="FFFFFF"/>
      <w:lang w:val="ru-RU"/>
    </w:rPr>
  </w:style>
  <w:style w:type="character" w:customStyle="1" w:styleId="210pt">
    <w:name w:val="Заголовок №2 + 10 pt"/>
    <w:basedOn w:val="a0"/>
    <w:rsid w:val="00E35C22"/>
    <w:rPr>
      <w:rFonts w:ascii="Book Antiqua" w:eastAsia="Book Antiqua" w:hAnsi="Book Antiqua" w:cs="Book Antiqua"/>
      <w:b/>
      <w:bCs/>
      <w:color w:val="000000"/>
      <w:spacing w:val="0"/>
      <w:w w:val="100"/>
      <w:position w:val="0"/>
      <w:sz w:val="20"/>
      <w:szCs w:val="20"/>
      <w:shd w:val="clear" w:color="auto" w:fill="FFFFFF"/>
      <w:lang w:val="ru-RU"/>
    </w:rPr>
  </w:style>
  <w:style w:type="paragraph" w:styleId="a6">
    <w:name w:val="header"/>
    <w:basedOn w:val="a"/>
    <w:link w:val="a7"/>
    <w:uiPriority w:val="99"/>
    <w:unhideWhenUsed/>
    <w:rsid w:val="004F72A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72A5"/>
  </w:style>
  <w:style w:type="paragraph" w:styleId="a8">
    <w:name w:val="footer"/>
    <w:basedOn w:val="a"/>
    <w:link w:val="a9"/>
    <w:uiPriority w:val="99"/>
    <w:unhideWhenUsed/>
    <w:rsid w:val="004F72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72A5"/>
  </w:style>
  <w:style w:type="character" w:customStyle="1" w:styleId="210pt0">
    <w:name w:val="Заголовок №2 + 10 pt;Не полужирный"/>
    <w:basedOn w:val="a0"/>
    <w:rsid w:val="00DB0D7D"/>
    <w:rPr>
      <w:rFonts w:ascii="Book Antiqua" w:eastAsia="Book Antiqua" w:hAnsi="Book Antiqua" w:cs="Book Antiqua"/>
      <w:b/>
      <w:bCs/>
      <w:color w:val="000000"/>
      <w:spacing w:val="0"/>
      <w:w w:val="100"/>
      <w:position w:val="0"/>
      <w:sz w:val="20"/>
      <w:szCs w:val="20"/>
      <w:shd w:val="clear" w:color="auto" w:fill="FFFFFF"/>
      <w:lang w:val="ru-RU"/>
    </w:rPr>
  </w:style>
  <w:style w:type="paragraph" w:styleId="aa">
    <w:name w:val="Normal (Web)"/>
    <w:basedOn w:val="a"/>
    <w:uiPriority w:val="99"/>
    <w:semiHidden/>
    <w:unhideWhenUsed/>
    <w:rsid w:val="00DB0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C75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7538"/>
    <w:rPr>
      <w:rFonts w:ascii="Tahoma" w:hAnsi="Tahoma" w:cs="Tahoma"/>
      <w:sz w:val="16"/>
      <w:szCs w:val="16"/>
    </w:rPr>
  </w:style>
  <w:style w:type="character" w:styleId="ad">
    <w:name w:val="Hyperlink"/>
    <w:basedOn w:val="a0"/>
    <w:uiPriority w:val="99"/>
    <w:semiHidden/>
    <w:unhideWhenUsed/>
    <w:rsid w:val="00163823"/>
    <w:rPr>
      <w:color w:val="0000FF"/>
      <w:u w:val="single"/>
    </w:rPr>
  </w:style>
  <w:style w:type="character" w:customStyle="1" w:styleId="apple-converted-space">
    <w:name w:val="apple-converted-space"/>
    <w:basedOn w:val="a0"/>
    <w:rsid w:val="00163823"/>
  </w:style>
  <w:style w:type="paragraph" w:customStyle="1" w:styleId="2">
    <w:name w:val="Основной текст2"/>
    <w:basedOn w:val="a"/>
    <w:rsid w:val="004F6566"/>
    <w:pPr>
      <w:widowControl w:val="0"/>
      <w:shd w:val="clear" w:color="auto" w:fill="FFFFFF"/>
      <w:spacing w:before="360" w:after="360" w:line="0" w:lineRule="atLeast"/>
    </w:pPr>
    <w:rPr>
      <w:rFonts w:ascii="Times New Roman" w:eastAsia="Times New Roman" w:hAnsi="Times New Roman" w:cs="Times New Roman"/>
      <w:color w:val="000000"/>
      <w:spacing w:val="3"/>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61356">
      <w:bodyDiv w:val="1"/>
      <w:marLeft w:val="0"/>
      <w:marRight w:val="0"/>
      <w:marTop w:val="0"/>
      <w:marBottom w:val="0"/>
      <w:divBdr>
        <w:top w:val="none" w:sz="0" w:space="0" w:color="auto"/>
        <w:left w:val="none" w:sz="0" w:space="0" w:color="auto"/>
        <w:bottom w:val="none" w:sz="0" w:space="0" w:color="auto"/>
        <w:right w:val="none" w:sz="0" w:space="0" w:color="auto"/>
      </w:divBdr>
    </w:div>
    <w:div w:id="521630015">
      <w:bodyDiv w:val="1"/>
      <w:marLeft w:val="0"/>
      <w:marRight w:val="0"/>
      <w:marTop w:val="0"/>
      <w:marBottom w:val="0"/>
      <w:divBdr>
        <w:top w:val="none" w:sz="0" w:space="0" w:color="auto"/>
        <w:left w:val="none" w:sz="0" w:space="0" w:color="auto"/>
        <w:bottom w:val="none" w:sz="0" w:space="0" w:color="auto"/>
        <w:right w:val="none" w:sz="0" w:space="0" w:color="auto"/>
      </w:divBdr>
    </w:div>
    <w:div w:id="708605237">
      <w:bodyDiv w:val="1"/>
      <w:marLeft w:val="0"/>
      <w:marRight w:val="0"/>
      <w:marTop w:val="0"/>
      <w:marBottom w:val="0"/>
      <w:divBdr>
        <w:top w:val="none" w:sz="0" w:space="0" w:color="auto"/>
        <w:left w:val="none" w:sz="0" w:space="0" w:color="auto"/>
        <w:bottom w:val="none" w:sz="0" w:space="0" w:color="auto"/>
        <w:right w:val="none" w:sz="0" w:space="0" w:color="auto"/>
      </w:divBdr>
    </w:div>
    <w:div w:id="975911623">
      <w:bodyDiv w:val="1"/>
      <w:marLeft w:val="0"/>
      <w:marRight w:val="0"/>
      <w:marTop w:val="0"/>
      <w:marBottom w:val="0"/>
      <w:divBdr>
        <w:top w:val="none" w:sz="0" w:space="0" w:color="auto"/>
        <w:left w:val="none" w:sz="0" w:space="0" w:color="auto"/>
        <w:bottom w:val="none" w:sz="0" w:space="0" w:color="auto"/>
        <w:right w:val="none" w:sz="0" w:space="0" w:color="auto"/>
      </w:divBdr>
    </w:div>
    <w:div w:id="1344361832">
      <w:bodyDiv w:val="1"/>
      <w:marLeft w:val="0"/>
      <w:marRight w:val="0"/>
      <w:marTop w:val="0"/>
      <w:marBottom w:val="0"/>
      <w:divBdr>
        <w:top w:val="none" w:sz="0" w:space="0" w:color="auto"/>
        <w:left w:val="none" w:sz="0" w:space="0" w:color="auto"/>
        <w:bottom w:val="none" w:sz="0" w:space="0" w:color="auto"/>
        <w:right w:val="none" w:sz="0" w:space="0" w:color="auto"/>
      </w:divBdr>
    </w:div>
    <w:div w:id="1360353648">
      <w:bodyDiv w:val="1"/>
      <w:marLeft w:val="0"/>
      <w:marRight w:val="0"/>
      <w:marTop w:val="0"/>
      <w:marBottom w:val="0"/>
      <w:divBdr>
        <w:top w:val="none" w:sz="0" w:space="0" w:color="auto"/>
        <w:left w:val="none" w:sz="0" w:space="0" w:color="auto"/>
        <w:bottom w:val="none" w:sz="0" w:space="0" w:color="auto"/>
        <w:right w:val="none" w:sz="0" w:space="0" w:color="auto"/>
      </w:divBdr>
    </w:div>
    <w:div w:id="1394280737">
      <w:bodyDiv w:val="1"/>
      <w:marLeft w:val="0"/>
      <w:marRight w:val="0"/>
      <w:marTop w:val="0"/>
      <w:marBottom w:val="0"/>
      <w:divBdr>
        <w:top w:val="none" w:sz="0" w:space="0" w:color="auto"/>
        <w:left w:val="none" w:sz="0" w:space="0" w:color="auto"/>
        <w:bottom w:val="none" w:sz="0" w:space="0" w:color="auto"/>
        <w:right w:val="none" w:sz="0" w:space="0" w:color="auto"/>
      </w:divBdr>
    </w:div>
    <w:div w:id="17765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11</Pages>
  <Words>4849</Words>
  <Characters>27643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cp:lastModifiedBy>
  <cp:revision>52</cp:revision>
  <cp:lastPrinted>2016-03-09T06:02:00Z</cp:lastPrinted>
  <dcterms:created xsi:type="dcterms:W3CDTF">2016-03-02T06:39:00Z</dcterms:created>
  <dcterms:modified xsi:type="dcterms:W3CDTF">2016-04-15T04:11:00Z</dcterms:modified>
</cp:coreProperties>
</file>